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038B9">
      <w:pPr>
        <w:jc w:val="both"/>
      </w:pPr>
    </w:p>
    <w:p w14:paraId="01852319">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5"/>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509"/>
        <w:gridCol w:w="1364"/>
        <w:gridCol w:w="1010"/>
        <w:gridCol w:w="583"/>
        <w:gridCol w:w="29"/>
      </w:tblGrid>
      <w:tr w14:paraId="028E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8E27624">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6F7382E5">
            <w:pPr>
              <w:ind w:firstLine="2891" w:firstLineChars="1200"/>
              <w:jc w:val="both"/>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4"/>
                <w:szCs w:val="21"/>
                <w14:textFill>
                  <w14:solidFill>
                    <w14:schemeClr w14:val="tx1"/>
                  </w14:solidFill>
                </w14:textFill>
              </w:rPr>
              <w:t>第</w:t>
            </w:r>
            <w:r>
              <w:rPr>
                <w:rFonts w:hint="eastAsia" w:ascii="仿宋_GB2312" w:hAnsi="宋体" w:eastAsia="仿宋_GB2312"/>
                <w:b/>
                <w:color w:val="000000" w:themeColor="text1"/>
                <w:sz w:val="24"/>
                <w:szCs w:val="21"/>
                <w:lang w:val="en-US" w:eastAsia="zh-CN"/>
                <w14:textFill>
                  <w14:solidFill>
                    <w14:schemeClr w14:val="tx1"/>
                  </w14:solidFill>
                </w14:textFill>
              </w:rPr>
              <w:t>二</w:t>
            </w:r>
            <w:r>
              <w:rPr>
                <w:rFonts w:hint="eastAsia" w:ascii="仿宋_GB2312" w:hAnsi="宋体" w:eastAsia="仿宋_GB2312"/>
                <w:b/>
                <w:color w:val="000000" w:themeColor="text1"/>
                <w:sz w:val="24"/>
                <w:szCs w:val="21"/>
                <w14:textFill>
                  <w14:solidFill>
                    <w14:schemeClr w14:val="tx1"/>
                  </w14:solidFill>
                </w14:textFill>
              </w:rPr>
              <w:t xml:space="preserve">节 </w:t>
            </w:r>
            <w:r>
              <w:rPr>
                <w:rFonts w:hint="eastAsia" w:ascii="仿宋_GB2312" w:hAnsi="宋体" w:eastAsia="仿宋_GB2312"/>
                <w:b/>
                <w:color w:val="000000" w:themeColor="text1"/>
                <w:sz w:val="24"/>
                <w:szCs w:val="21"/>
                <w:lang w:val="en-US" w:eastAsia="zh-CN"/>
                <w14:textFill>
                  <w14:solidFill>
                    <w14:schemeClr w14:val="tx1"/>
                  </w14:solidFill>
                </w14:textFill>
              </w:rPr>
              <w:t xml:space="preserve"> 力的合成</w:t>
            </w:r>
          </w:p>
        </w:tc>
      </w:tr>
      <w:tr w14:paraId="71B6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1783A5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3DBCFABB">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687C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D63D3D8">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2B5E2164">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597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F9637DB">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60F5DF0F">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177088EB">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2.2.4  了解同一直线上的二力合成。</w:t>
            </w:r>
          </w:p>
          <w:p w14:paraId="4640DAAC">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513B209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1095FDC2">
            <w:pPr>
              <w:numPr>
                <w:ilvl w:val="0"/>
                <w:numId w:val="1"/>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能通过实验，了解同一直线上的二力合成，能运用力的合成解释日常生活中的简单问题。</w:t>
            </w:r>
          </w:p>
          <w:p w14:paraId="6669378C">
            <w:pPr>
              <w:numPr>
                <w:ilvl w:val="0"/>
                <w:numId w:val="1"/>
              </w:num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能基于观察和实验，提出与运动和力相关的问题；能根据收集的证据得出自己的结论。</w:t>
            </w:r>
          </w:p>
          <w:p w14:paraId="7CCFBD5B">
            <w:pPr>
              <w:numPr>
                <w:ilvl w:val="0"/>
                <w:numId w:val="1"/>
              </w:num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能体会利用等效替代思想研究物理问题的重要性。</w:t>
            </w:r>
          </w:p>
          <w:p w14:paraId="2F9FC214">
            <w:pPr>
              <w:numPr>
                <w:ilvl w:val="0"/>
                <w:numId w:val="0"/>
              </w:numPr>
              <w:spacing w:line="300" w:lineRule="exact"/>
              <w:rPr>
                <w:rFonts w:hint="default" w:ascii="仿宋_GB2312" w:hAnsi="宋体" w:eastAsia="仿宋_GB2312"/>
                <w:color w:val="000000" w:themeColor="text1"/>
                <w:sz w:val="24"/>
                <w:szCs w:val="21"/>
                <w:lang w:val="en-US" w:eastAsia="zh-CN"/>
                <w14:textFill>
                  <w14:solidFill>
                    <w14:schemeClr w14:val="tx1"/>
                  </w14:solidFill>
                </w14:textFill>
              </w:rPr>
            </w:pPr>
          </w:p>
          <w:p w14:paraId="747178A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6E1A1354">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本节内容是力的合成部分，它前接三种常见的力，后启</w:t>
            </w:r>
            <w:r>
              <w:rPr>
                <w:rFonts w:hint="eastAsia" w:ascii="仿宋_GB2312" w:hAnsi="宋体" w:eastAsia="仿宋_GB2312"/>
                <w:color w:val="000000" w:themeColor="text1"/>
                <w:sz w:val="24"/>
                <w:szCs w:val="21"/>
                <w:lang w:val="en-US" w:eastAsia="zh-CN"/>
                <w14:textFill>
                  <w14:solidFill>
                    <w14:schemeClr w14:val="tx1"/>
                  </w14:solidFill>
                </w14:textFill>
              </w:rPr>
              <w:t>二力平衡</w:t>
            </w:r>
            <w:r>
              <w:rPr>
                <w:rFonts w:hint="eastAsia" w:ascii="仿宋_GB2312" w:hAnsi="宋体" w:eastAsia="仿宋_GB2312"/>
                <w:color w:val="000000" w:themeColor="text1"/>
                <w:sz w:val="24"/>
                <w:szCs w:val="21"/>
                <w14:textFill>
                  <w14:solidFill>
                    <w14:schemeClr w14:val="tx1"/>
                  </w14:solidFill>
                </w14:textFill>
              </w:rPr>
              <w:t>和力学的一些重</w:t>
            </w:r>
          </w:p>
          <w:p w14:paraId="46A9194D">
            <w:pPr>
              <w:spacing w:line="300" w:lineRule="exac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要定律的应用，是解决力学的基础和工具，有着承上启下的作用。</w:t>
            </w:r>
          </w:p>
          <w:p w14:paraId="26BBA5F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16D64D4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4AEFAF4C">
            <w:pPr>
              <w:widowControl/>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八年级的学生拥有着很强的好奇心和求知欲，经过了一段时间的学习，学生已经具备了一定的分析问题和探究实验的能力，但是对于知识的归纳、概括能力和实验现象的观察能力还不是很强。所以，在教学中要着重注意对学生观察现象的能力、知识的概括归纳能力的培养</w:t>
            </w:r>
          </w:p>
          <w:p w14:paraId="0A8831FB">
            <w:pPr>
              <w:widowControl/>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p>
        </w:tc>
      </w:tr>
      <w:tr w14:paraId="75A7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5A37B77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0B7C9706">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3E73E11A">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1.了解分力与合力的定义，知道二者可以等效替代。</w:t>
            </w:r>
          </w:p>
          <w:p w14:paraId="3F8C7A14">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2.形成初步的运动和相互作用观念。</w:t>
            </w:r>
          </w:p>
          <w:p w14:paraId="5E9C80E5">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33FF9D0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799062DC">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通过观察实验演示，提升分析概括和逻辑推理的能力。</w:t>
            </w:r>
          </w:p>
          <w:p w14:paraId="5ED0EE2B">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p>
          <w:p w14:paraId="6495BF74">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753C4D50">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通过实验探究，获知在同一直线上两个力的合成情况。</w:t>
            </w:r>
          </w:p>
          <w:p w14:paraId="06C36CD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学生在教师的指导下，经历完整严密的规律探究过程；学习科学探究的方法，体会到物理实验的重要作用。</w:t>
            </w:r>
          </w:p>
          <w:p w14:paraId="67F7AF9E">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A40E9E5">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3ECAD54D">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知道物理知识与实际生活的密切关系，进一步增强学习物理的兴趣。</w:t>
            </w:r>
          </w:p>
          <w:p w14:paraId="53B8D6A8">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体验从实验、观察、分析等获取知识的成功喜悦，从而培养热爱实验、勤于思考的科学品质</w:t>
            </w:r>
            <w:r>
              <w:rPr>
                <w:rFonts w:hint="eastAsia" w:ascii="仿宋_GB2312" w:hAnsi="宋体" w:eastAsia="仿宋_GB2312"/>
                <w:color w:val="000000" w:themeColor="text1"/>
                <w:sz w:val="24"/>
                <w:szCs w:val="21"/>
                <w:lang w:eastAsia="zh-CN"/>
                <w14:textFill>
                  <w14:solidFill>
                    <w14:schemeClr w14:val="tx1"/>
                  </w14:solidFill>
                </w14:textFill>
              </w:rPr>
              <w:t>。</w:t>
            </w:r>
          </w:p>
          <w:p w14:paraId="6E39C1F7">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p>
        </w:tc>
      </w:tr>
      <w:tr w14:paraId="6BE6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257"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2DD621C7">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48103F10">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通过探究“作用在同一直线上的二力的合成”的实验，让学生经历提出假设、到验证假设、直至形成科学理论的过程</w:t>
            </w:r>
            <w:r>
              <w:rPr>
                <w:rFonts w:hint="eastAsia" w:ascii="仿宋_GB2312" w:hAnsi="宋体" w:eastAsia="仿宋_GB2312"/>
                <w:color w:val="000000" w:themeColor="text1"/>
                <w:sz w:val="24"/>
                <w:szCs w:val="21"/>
                <w:lang w:eastAsia="zh-CN"/>
                <w14:textFill>
                  <w14:solidFill>
                    <w14:schemeClr w14:val="tx1"/>
                  </w14:solidFill>
                </w14:textFill>
              </w:rPr>
              <w:t>。</w:t>
            </w:r>
          </w:p>
          <w:p w14:paraId="53CC114C">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通过实验，体验“等效”原理在物理上的应用。</w:t>
            </w:r>
          </w:p>
          <w:p w14:paraId="626066E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p>
          <w:p w14:paraId="0C9A7A00">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778B30B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789089E4">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 xml:space="preserve"> 合力、分力的概念。</w:t>
            </w:r>
          </w:p>
          <w:p w14:paraId="3717C21E">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二力同向、二力反向的实验探究过程</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探究二力平衡条件的过程</w:t>
            </w:r>
            <w:r>
              <w:rPr>
                <w:rFonts w:hint="eastAsia" w:ascii="仿宋_GB2312" w:hAnsi="宋体" w:eastAsia="仿宋_GB2312"/>
                <w:color w:val="000000" w:themeColor="text1"/>
                <w:sz w:val="24"/>
                <w:szCs w:val="21"/>
                <w:lang w:eastAsia="zh-CN"/>
                <w14:textFill>
                  <w14:solidFill>
                    <w14:schemeClr w14:val="tx1"/>
                  </w14:solidFill>
                </w14:textFill>
              </w:rPr>
              <w:t>。</w:t>
            </w:r>
          </w:p>
          <w:p w14:paraId="07374D7E">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w:t>
            </w:r>
            <w:r>
              <w:rPr>
                <w:rFonts w:hint="eastAsia" w:ascii="仿宋_GB2312" w:hAnsi="宋体" w:eastAsia="仿宋_GB2312"/>
                <w:color w:val="000000" w:themeColor="text1"/>
                <w:sz w:val="24"/>
                <w:szCs w:val="21"/>
                <w14:textFill>
                  <w14:solidFill>
                    <w14:schemeClr w14:val="tx1"/>
                  </w14:solidFill>
                </w14:textFill>
              </w:rPr>
              <w:t>应用二力平衡条件解释实际问题。</w:t>
            </w:r>
          </w:p>
          <w:p w14:paraId="3B53355B">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46F6589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368D881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学生对等效替代法的理解。</w:t>
            </w:r>
          </w:p>
          <w:p w14:paraId="1D6D51FA">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二力同向、二力反向的分析计算。</w:t>
            </w:r>
          </w:p>
          <w:p w14:paraId="31C7EE86">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922516A">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4F176751">
            <w:pPr>
              <w:widowControl w:val="0"/>
              <w:numPr>
                <w:ilvl w:val="0"/>
                <w:numId w:val="0"/>
              </w:numPr>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多媒体课件、</w:t>
            </w:r>
            <w:r>
              <w:rPr>
                <w:rFonts w:hint="eastAsia" w:ascii="仿宋_GB2312" w:hAnsi="宋体" w:eastAsia="仿宋_GB2312"/>
                <w:color w:val="000000" w:themeColor="text1"/>
                <w:sz w:val="24"/>
                <w:lang w:val="en-US" w:eastAsia="zh-CN"/>
                <w14:textFill>
                  <w14:solidFill>
                    <w14:schemeClr w14:val="tx1"/>
                  </w14:solidFill>
                </w14:textFill>
              </w:rPr>
              <w:t>橡皮筋、钩码、小滑轮等。</w:t>
            </w:r>
          </w:p>
          <w:p w14:paraId="4CCD6919">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p>
          <w:p w14:paraId="052DDFA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1B0BA92B">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1CADE862">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F9D6013">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【课时安排】第1课时</w:t>
            </w:r>
          </w:p>
          <w:p w14:paraId="1437418C">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tc>
      </w:tr>
      <w:tr w14:paraId="02E1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C67DE23">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347B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7F0D586">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196C20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509" w:type="dxa"/>
            <w:tcBorders>
              <w:top w:val="single" w:color="auto" w:sz="4" w:space="0"/>
              <w:left w:val="single" w:color="auto" w:sz="4" w:space="0"/>
              <w:bottom w:val="single" w:color="auto" w:sz="4" w:space="0"/>
              <w:right w:val="single" w:color="auto" w:sz="4" w:space="0"/>
            </w:tcBorders>
            <w:vAlign w:val="center"/>
          </w:tcPr>
          <w:p w14:paraId="39FD216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364" w:type="dxa"/>
            <w:tcBorders>
              <w:top w:val="single" w:color="auto" w:sz="4" w:space="0"/>
              <w:left w:val="single" w:color="auto" w:sz="4" w:space="0"/>
              <w:bottom w:val="single" w:color="auto" w:sz="4" w:space="0"/>
              <w:right w:val="single" w:color="auto" w:sz="4" w:space="0"/>
            </w:tcBorders>
            <w:vAlign w:val="center"/>
          </w:tcPr>
          <w:p w14:paraId="35A757A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3DE2AFB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612" w:type="dxa"/>
            <w:gridSpan w:val="2"/>
            <w:tcBorders>
              <w:top w:val="single" w:color="auto" w:sz="4" w:space="0"/>
              <w:left w:val="single" w:color="auto" w:sz="4" w:space="0"/>
              <w:bottom w:val="single" w:color="auto" w:sz="4" w:space="0"/>
              <w:right w:val="single" w:color="auto" w:sz="4" w:space="0"/>
            </w:tcBorders>
            <w:vAlign w:val="center"/>
          </w:tcPr>
          <w:p w14:paraId="3D7870F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404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ECB1387">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025DCF2C">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lang w:val="en-US" w:eastAsia="zh-CN"/>
                <w14:textFill>
                  <w14:solidFill>
                    <w14:schemeClr w14:val="tx1"/>
                  </w14:solidFill>
                </w14:textFill>
              </w:rPr>
              <w:t>知识回顾</w:t>
            </w:r>
          </w:p>
          <w:p w14:paraId="74EF9288">
            <w:pPr>
              <w:spacing w:line="300" w:lineRule="exact"/>
              <w:rPr>
                <w:rFonts w:ascii="宋体" w:hAnsi="宋体" w:eastAsia="宋体"/>
                <w:b/>
                <w:color w:val="000000" w:themeColor="text1"/>
                <w:sz w:val="24"/>
                <w14:textFill>
                  <w14:solidFill>
                    <w14:schemeClr w14:val="tx1"/>
                  </w14:solidFill>
                </w14:textFill>
              </w:rPr>
            </w:pPr>
          </w:p>
          <w:p w14:paraId="1287087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84843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A907299">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4017BA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1EB55C5">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BB72DA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4720FB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5F7E585">
            <w:pPr>
              <w:spacing w:line="300" w:lineRule="exact"/>
              <w:jc w:val="left"/>
              <w:rPr>
                <w:rFonts w:hint="eastAsia"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4E5D5F87">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lang w:val="en-US" w:eastAsia="zh-CN"/>
                <w14:textFill>
                  <w14:solidFill>
                    <w14:schemeClr w14:val="tx1"/>
                  </w14:solidFill>
                </w14:textFill>
              </w:rPr>
              <w:t>引入新课</w:t>
            </w:r>
          </w:p>
          <w:p w14:paraId="2B6B47D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66F91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393D6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E478A0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D5A637">
            <w:pPr>
              <w:spacing w:line="300" w:lineRule="exact"/>
              <w:rPr>
                <w:rFonts w:ascii="宋体" w:hAnsi="宋体" w:eastAsia="宋体"/>
                <w:b/>
                <w:color w:val="000000" w:themeColor="text1"/>
                <w:sz w:val="24"/>
                <w14:textFill>
                  <w14:solidFill>
                    <w14:schemeClr w14:val="tx1"/>
                  </w14:solidFill>
                </w14:textFill>
              </w:rPr>
            </w:pPr>
          </w:p>
          <w:p w14:paraId="3AE025C0">
            <w:pPr>
              <w:spacing w:line="300" w:lineRule="exact"/>
              <w:rPr>
                <w:rFonts w:ascii="宋体" w:hAnsi="宋体" w:eastAsia="宋体"/>
                <w:b/>
                <w:color w:val="000000" w:themeColor="text1"/>
                <w:sz w:val="24"/>
                <w14:textFill>
                  <w14:solidFill>
                    <w14:schemeClr w14:val="tx1"/>
                  </w14:solidFill>
                </w14:textFill>
              </w:rPr>
            </w:pPr>
          </w:p>
          <w:p w14:paraId="634667F9">
            <w:pPr>
              <w:spacing w:line="300" w:lineRule="exact"/>
              <w:rPr>
                <w:rFonts w:ascii="宋体" w:hAnsi="宋体" w:eastAsia="宋体"/>
                <w:b/>
                <w:color w:val="000000" w:themeColor="text1"/>
                <w:sz w:val="24"/>
                <w14:textFill>
                  <w14:solidFill>
                    <w14:schemeClr w14:val="tx1"/>
                  </w14:solidFill>
                </w14:textFill>
              </w:rPr>
            </w:pPr>
          </w:p>
          <w:p w14:paraId="1BC2E9D2">
            <w:pPr>
              <w:spacing w:line="300" w:lineRule="exact"/>
              <w:rPr>
                <w:rFonts w:ascii="宋体" w:hAnsi="宋体" w:eastAsia="宋体"/>
                <w:b/>
                <w:color w:val="000000" w:themeColor="text1"/>
                <w:sz w:val="24"/>
                <w14:textFill>
                  <w14:solidFill>
                    <w14:schemeClr w14:val="tx1"/>
                  </w14:solidFill>
                </w14:textFill>
              </w:rPr>
            </w:pPr>
          </w:p>
          <w:p w14:paraId="62D4C324">
            <w:pPr>
              <w:spacing w:line="300" w:lineRule="exact"/>
              <w:rPr>
                <w:rFonts w:ascii="宋体" w:hAnsi="宋体" w:eastAsia="宋体"/>
                <w:b/>
                <w:color w:val="000000" w:themeColor="text1"/>
                <w:sz w:val="24"/>
                <w14:textFill>
                  <w14:solidFill>
                    <w14:schemeClr w14:val="tx1"/>
                  </w14:solidFill>
                </w14:textFill>
              </w:rPr>
            </w:pPr>
          </w:p>
          <w:p w14:paraId="2FF1D124">
            <w:pPr>
              <w:spacing w:line="300" w:lineRule="exact"/>
              <w:rPr>
                <w:rFonts w:ascii="宋体" w:hAnsi="宋体" w:eastAsia="宋体"/>
                <w:b/>
                <w:color w:val="000000" w:themeColor="text1"/>
                <w:sz w:val="24"/>
                <w14:textFill>
                  <w14:solidFill>
                    <w14:schemeClr w14:val="tx1"/>
                  </w14:solidFill>
                </w14:textFill>
              </w:rPr>
            </w:pPr>
          </w:p>
          <w:p w14:paraId="32C99A33">
            <w:pPr>
              <w:spacing w:line="300" w:lineRule="exact"/>
              <w:rPr>
                <w:rFonts w:ascii="宋体" w:hAnsi="宋体" w:eastAsia="宋体"/>
                <w:b/>
                <w:color w:val="000000" w:themeColor="text1"/>
                <w:sz w:val="24"/>
                <w14:textFill>
                  <w14:solidFill>
                    <w14:schemeClr w14:val="tx1"/>
                  </w14:solidFill>
                </w14:textFill>
              </w:rPr>
            </w:pPr>
          </w:p>
          <w:p w14:paraId="4497CD59">
            <w:pPr>
              <w:spacing w:line="300" w:lineRule="exact"/>
              <w:jc w:val="left"/>
              <w:rPr>
                <w:rFonts w:hint="eastAsia"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p>
          <w:p w14:paraId="464BE85E">
            <w:pPr>
              <w:spacing w:line="300" w:lineRule="exact"/>
              <w:jc w:val="left"/>
              <w:rPr>
                <w:rFonts w:hint="eastAsia" w:ascii="宋体" w:hAnsi="宋体" w:eastAsia="宋体"/>
                <w:b/>
                <w:color w:val="000000" w:themeColor="text1"/>
                <w:sz w:val="24"/>
                <w:lang w:val="en-US" w:eastAsia="zh-CN"/>
                <w14:textFill>
                  <w14:solidFill>
                    <w14:schemeClr w14:val="tx1"/>
                  </w14:solidFill>
                </w14:textFill>
              </w:rPr>
            </w:pPr>
          </w:p>
          <w:p w14:paraId="51FE4A31">
            <w:pPr>
              <w:spacing w:line="300" w:lineRule="exact"/>
              <w:ind w:firstLine="480" w:firstLineChars="200"/>
              <w:rPr>
                <w:rFonts w:ascii="宋体" w:hAnsi="宋体" w:eastAsia="宋体"/>
                <w:color w:val="000000" w:themeColor="text1"/>
                <w:sz w:val="24"/>
                <w14:textFill>
                  <w14:solidFill>
                    <w14:schemeClr w14:val="tx1"/>
                  </w14:solidFill>
                </w14:textFill>
              </w:rPr>
            </w:pPr>
          </w:p>
          <w:p w14:paraId="196FF0F4">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0B89B16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CC7650B">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08FB989E">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30C50453">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5DFAFDC5">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6877D2B8">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7ECD7FD6">
            <w:pPr>
              <w:spacing w:line="300" w:lineRule="exact"/>
              <w:jc w:val="left"/>
              <w:rPr>
                <w:rFonts w:ascii="宋体" w:hAnsi="宋体" w:eastAsia="宋体"/>
                <w:b/>
                <w:color w:val="000000" w:themeColor="text1"/>
                <w:sz w:val="24"/>
                <w14:textFill>
                  <w14:solidFill>
                    <w14:schemeClr w14:val="tx1"/>
                  </w14:solidFill>
                </w14:textFill>
              </w:rPr>
            </w:pPr>
          </w:p>
          <w:p w14:paraId="5C84F71A">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09CF8C89">
            <w:pPr>
              <w:spacing w:line="300" w:lineRule="exact"/>
              <w:jc w:val="left"/>
              <w:rPr>
                <w:rFonts w:ascii="宋体" w:hAnsi="宋体" w:eastAsia="宋体"/>
                <w:b/>
                <w:color w:val="000000" w:themeColor="text1"/>
                <w:sz w:val="24"/>
                <w14:textFill>
                  <w14:solidFill>
                    <w14:schemeClr w14:val="tx1"/>
                  </w14:solidFill>
                </w14:textFill>
              </w:rPr>
            </w:pPr>
          </w:p>
          <w:p w14:paraId="242EEA02">
            <w:pPr>
              <w:spacing w:line="300" w:lineRule="exact"/>
              <w:jc w:val="left"/>
              <w:rPr>
                <w:rFonts w:ascii="宋体" w:hAnsi="宋体" w:eastAsia="宋体"/>
                <w:b/>
                <w:color w:val="000000" w:themeColor="text1"/>
                <w:sz w:val="24"/>
                <w14:textFill>
                  <w14:solidFill>
                    <w14:schemeClr w14:val="tx1"/>
                  </w14:solidFill>
                </w14:textFill>
              </w:rPr>
            </w:pPr>
          </w:p>
          <w:p w14:paraId="5C9D567E">
            <w:pPr>
              <w:spacing w:line="300" w:lineRule="exact"/>
              <w:jc w:val="left"/>
              <w:rPr>
                <w:rFonts w:ascii="宋体" w:hAnsi="宋体" w:eastAsia="宋体"/>
                <w:b/>
                <w:color w:val="000000" w:themeColor="text1"/>
                <w:sz w:val="24"/>
                <w14:textFill>
                  <w14:solidFill>
                    <w14:schemeClr w14:val="tx1"/>
                  </w14:solidFill>
                </w14:textFill>
              </w:rPr>
            </w:pPr>
          </w:p>
          <w:p w14:paraId="3D74F25C">
            <w:pPr>
              <w:spacing w:line="300" w:lineRule="exact"/>
              <w:jc w:val="left"/>
              <w:rPr>
                <w:rFonts w:ascii="宋体" w:hAnsi="宋体" w:eastAsia="宋体"/>
                <w:b/>
                <w:color w:val="000000" w:themeColor="text1"/>
                <w:sz w:val="24"/>
                <w14:textFill>
                  <w14:solidFill>
                    <w14:schemeClr w14:val="tx1"/>
                  </w14:solidFill>
                </w14:textFill>
              </w:rPr>
            </w:pPr>
          </w:p>
          <w:p w14:paraId="2BEAE31D">
            <w:pPr>
              <w:spacing w:line="300" w:lineRule="exact"/>
              <w:jc w:val="left"/>
              <w:rPr>
                <w:rFonts w:ascii="宋体" w:hAnsi="宋体" w:eastAsia="宋体"/>
                <w:b/>
                <w:color w:val="000000" w:themeColor="text1"/>
                <w:sz w:val="24"/>
                <w14:textFill>
                  <w14:solidFill>
                    <w14:schemeClr w14:val="tx1"/>
                  </w14:solidFill>
                </w14:textFill>
              </w:rPr>
            </w:pPr>
          </w:p>
          <w:p w14:paraId="78555B1E">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04D3AA8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AB756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74241D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17A59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D76C3D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268E06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2CFF3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4CF5F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1AD99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9E59A4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68802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50EDDB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0C87CF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BAD1A4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C6374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9D2D4A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F0D539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4F2B1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3E730A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3F40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6C216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EC78D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A95CBB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1CCD8E">
            <w:pPr>
              <w:spacing w:line="300" w:lineRule="exact"/>
              <w:jc w:val="left"/>
              <w:rPr>
                <w:rFonts w:ascii="宋体" w:hAnsi="宋体" w:eastAsia="宋体"/>
                <w:b/>
                <w:bCs/>
                <w:color w:val="000000" w:themeColor="text1"/>
                <w:sz w:val="24"/>
                <w14:textFill>
                  <w14:solidFill>
                    <w14:schemeClr w14:val="tx1"/>
                  </w14:solidFill>
                </w14:textFill>
              </w:rPr>
            </w:pPr>
          </w:p>
          <w:p w14:paraId="58116DA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4F5ED5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1BFA64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03ED45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636B8B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C6C90F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4CD46A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0AE47C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3F8AA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911D9B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773EF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D663B5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DF7BEBE">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【环节五】</w:t>
            </w:r>
          </w:p>
          <w:p w14:paraId="73CCEAF1">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7EEFFDF">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1451690C">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引导学生回忆之前学过的内容：</w:t>
            </w:r>
          </w:p>
          <w:p w14:paraId="2608DA15">
            <w:pPr>
              <w:numPr>
                <w:ilvl w:val="0"/>
                <w:numId w:val="2"/>
              </w:num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 xml:space="preserve">什么是力？ </w:t>
            </w:r>
          </w:p>
          <w:p w14:paraId="0E839FA2">
            <w:pPr>
              <w:numPr>
                <w:ilvl w:val="0"/>
                <w:numId w:val="2"/>
              </w:num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力会产生什么作用效果？</w:t>
            </w:r>
          </w:p>
          <w:p w14:paraId="79D7D659">
            <w:pPr>
              <w:numPr>
                <w:numId w:val="0"/>
              </w:numPr>
              <w:spacing w:line="300" w:lineRule="exact"/>
              <w:ind w:leftChars="0"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3.</w:t>
            </w:r>
            <w:r>
              <w:rPr>
                <w:rFonts w:hint="eastAsia" w:ascii="仿宋_GB2312" w:hAnsi="宋体" w:eastAsia="仿宋_GB2312"/>
                <w:color w:val="000000" w:themeColor="text1"/>
                <w:sz w:val="24"/>
                <w14:textFill>
                  <w14:solidFill>
                    <w14:schemeClr w14:val="tx1"/>
                  </w14:solidFill>
                </w14:textFill>
              </w:rPr>
              <w:t>影响力的作用效果的因 素是什么？</w:t>
            </w:r>
          </w:p>
          <w:p w14:paraId="4E2C376E">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030A002">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4FDCA905">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384F9D1">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问：一个人提一桶水是不是比两个人合作提这桶水更费力一些？</w:t>
            </w:r>
          </w:p>
          <w:p w14:paraId="62757937">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80B7FAD">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C285DE3">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一个人费劲拉车时，经常会有人在后面帮忙推车，这样拉车人会轻松一些。这是为什么？</w:t>
            </w:r>
          </w:p>
          <w:p w14:paraId="23BB40DC">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5EE88EF">
            <w:pPr>
              <w:widowControl w:val="0"/>
              <w:numPr>
                <w:ilvl w:val="0"/>
                <w:numId w:val="0"/>
              </w:numPr>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引导学生结合所讲的内容， 列举身边一个力和多个力的作用 效果相同的例子，注意倾听，对 学生所回答的问题加以强调或点 拨。 </w:t>
            </w:r>
          </w:p>
          <w:p w14:paraId="29D68F21">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841F49E">
            <w:pPr>
              <w:widowControl w:val="0"/>
              <w:numPr>
                <w:ilvl w:val="0"/>
                <w:numId w:val="0"/>
              </w:numPr>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引导学生利用身边物体展示 一个力与多个力产生相同的作用 效果</w:t>
            </w:r>
          </w:p>
          <w:p w14:paraId="015B1A7D">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306F386">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C2AF967">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介绍合力与分力，及什么是力的合成的定义</w:t>
            </w:r>
          </w:p>
          <w:p w14:paraId="771D4F6F">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A6AD578">
            <w:pPr>
              <w:widowControl w:val="0"/>
              <w:numPr>
                <w:ilvl w:val="0"/>
                <w:numId w:val="0"/>
              </w:numPr>
              <w:spacing w:line="300" w:lineRule="exact"/>
              <w:ind w:firstLine="482" w:firstLineChars="200"/>
              <w:jc w:val="left"/>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板书：如果一个力产生的作用效果与几个力共同作用产生的效果相同,这个力就叫做那几个力的合力,那几个力则称为这个力的分力。</w:t>
            </w:r>
          </w:p>
          <w:p w14:paraId="608E9EFD">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B8B451D">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问：合力与分力有什么区别？</w:t>
            </w:r>
          </w:p>
          <w:p w14:paraId="6A0DEA11">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教师总结：</w:t>
            </w:r>
          </w:p>
          <w:p w14:paraId="51E82D9D">
            <w:pPr>
              <w:widowControl w:val="0"/>
              <w:numPr>
                <w:ilvl w:val="0"/>
                <w:numId w:val="3"/>
              </w:numPr>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作为分力的几个力必须同时作用在同一个物体上。</w:t>
            </w:r>
          </w:p>
          <w:p w14:paraId="7113580E">
            <w:pPr>
              <w:widowControl w:val="0"/>
              <w:numPr>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F959D23">
            <w:pPr>
              <w:widowControl w:val="0"/>
              <w:numPr>
                <w:ilvl w:val="0"/>
                <w:numId w:val="3"/>
              </w:numPr>
              <w:spacing w:line="300" w:lineRule="exact"/>
              <w:ind w:left="0" w:leftChars="0"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合力并不是物体受到的一个新的力，对物体进行受力分析时</w:t>
            </w:r>
            <w:r>
              <w:rPr>
                <w:rFonts w:hint="eastAsia" w:ascii="仿宋_GB2312" w:hAnsi="宋体" w:eastAsia="仿宋_GB2312"/>
                <w:color w:val="000000" w:themeColor="text1"/>
                <w:sz w:val="24"/>
                <w:lang w:val="en-US" w:eastAsia="zh-CN"/>
                <w14:textFill>
                  <w14:solidFill>
                    <w14:schemeClr w14:val="tx1"/>
                  </w14:solidFill>
                </w14:textFill>
              </w:rPr>
              <w:t>，</w:t>
            </w:r>
            <w:r>
              <w:rPr>
                <w:rFonts w:hint="default" w:ascii="仿宋_GB2312" w:hAnsi="宋体" w:eastAsia="仿宋_GB2312"/>
                <w:color w:val="000000" w:themeColor="text1"/>
                <w:sz w:val="24"/>
                <w:lang w:val="en-US" w:eastAsia="zh-CN"/>
                <w14:textFill>
                  <w14:solidFill>
                    <w14:schemeClr w14:val="tx1"/>
                  </w14:solidFill>
                </w14:textFill>
              </w:rPr>
              <w:t>考虑了合力，就不能再考虑分力;考虑了分力,就不能再考虑合力</w:t>
            </w:r>
            <w:r>
              <w:rPr>
                <w:rFonts w:hint="eastAsia" w:ascii="仿宋_GB2312" w:hAnsi="宋体" w:eastAsia="仿宋_GB2312"/>
                <w:color w:val="000000" w:themeColor="text1"/>
                <w:sz w:val="24"/>
                <w:lang w:val="en-US" w:eastAsia="zh-CN"/>
                <w14:textFill>
                  <w14:solidFill>
                    <w14:schemeClr w14:val="tx1"/>
                  </w14:solidFill>
                </w14:textFill>
              </w:rPr>
              <w:t>。</w:t>
            </w:r>
          </w:p>
          <w:p w14:paraId="67A67134">
            <w:pPr>
              <w:widowControl w:val="0"/>
              <w:numPr>
                <w:numId w:val="0"/>
              </w:numPr>
              <w:spacing w:line="300" w:lineRule="exact"/>
              <w:ind w:leftChars="200"/>
              <w:jc w:val="left"/>
              <w:rPr>
                <w:rFonts w:hint="eastAsia" w:ascii="仿宋_GB2312" w:hAnsi="宋体" w:eastAsia="仿宋_GB2312"/>
                <w:color w:val="000000" w:themeColor="text1"/>
                <w:sz w:val="24"/>
                <w:lang w:val="en-US" w:eastAsia="zh-CN"/>
                <w14:textFill>
                  <w14:solidFill>
                    <w14:schemeClr w14:val="tx1"/>
                  </w14:solidFill>
                </w14:textFill>
              </w:rPr>
            </w:pPr>
          </w:p>
          <w:p w14:paraId="155E2BA3">
            <w:pPr>
              <w:widowControl w:val="0"/>
              <w:numPr>
                <w:numId w:val="0"/>
              </w:numPr>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3.合力并不是分力的总和，而应从力产生的作用效果来判断,运用等效替代原则，即合力的实质为分力的“等效力”。</w:t>
            </w:r>
          </w:p>
          <w:p w14:paraId="13B61584">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B69DDBC">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0EFE863">
            <w:pPr>
              <w:widowControl w:val="0"/>
              <w:numPr>
                <w:ilvl w:val="0"/>
                <w:numId w:val="0"/>
              </w:numPr>
              <w:spacing w:line="300" w:lineRule="exact"/>
              <w:ind w:firstLine="48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问：如何进行二力合成？</w:t>
            </w:r>
          </w:p>
          <w:p w14:paraId="44F365D7">
            <w:pPr>
              <w:widowControl w:val="0"/>
              <w:numPr>
                <w:ilvl w:val="0"/>
                <w:numId w:val="0"/>
              </w:numPr>
              <w:spacing w:line="300" w:lineRule="exact"/>
              <w:ind w:firstLine="480"/>
              <w:jc w:val="left"/>
              <w:rPr>
                <w:rFonts w:hint="default" w:ascii="仿宋_GB2312" w:hAnsi="宋体" w:eastAsia="仿宋_GB2312"/>
                <w:color w:val="000000" w:themeColor="text1"/>
                <w:sz w:val="24"/>
                <w:lang w:val="en-US" w:eastAsia="zh-CN"/>
                <w14:textFill>
                  <w14:solidFill>
                    <w14:schemeClr w14:val="tx1"/>
                  </w14:solidFill>
                </w14:textFill>
              </w:rPr>
            </w:pPr>
          </w:p>
          <w:p w14:paraId="1B2C94DC">
            <w:pPr>
              <w:widowControl w:val="0"/>
              <w:numPr>
                <w:ilvl w:val="0"/>
                <w:numId w:val="0"/>
              </w:numPr>
              <w:spacing w:line="300" w:lineRule="exact"/>
              <w:ind w:firstLine="480"/>
              <w:jc w:val="left"/>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板书：求几个力的合力叫做力的合成。</w:t>
            </w:r>
          </w:p>
          <w:p w14:paraId="1C78D50C">
            <w:pPr>
              <w:widowControl w:val="0"/>
              <w:numPr>
                <w:ilvl w:val="0"/>
                <w:numId w:val="0"/>
              </w:numPr>
              <w:spacing w:line="300" w:lineRule="exact"/>
              <w:ind w:firstLine="480"/>
              <w:jc w:val="left"/>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若两个力沿同一直线作用在同一物体上,则求这两个力的合力叫做同一直线上的二力合成。</w:t>
            </w:r>
          </w:p>
          <w:p w14:paraId="719194A1">
            <w:pPr>
              <w:widowControl w:val="0"/>
              <w:numPr>
                <w:ilvl w:val="0"/>
                <w:numId w:val="0"/>
              </w:numPr>
              <w:spacing w:line="300" w:lineRule="exact"/>
              <w:ind w:firstLine="480"/>
              <w:jc w:val="left"/>
              <w:rPr>
                <w:rFonts w:hint="default" w:ascii="仿宋_GB2312" w:hAnsi="宋体" w:eastAsia="仿宋_GB2312"/>
                <w:color w:val="000000" w:themeColor="text1"/>
                <w:sz w:val="24"/>
                <w:lang w:val="en-US" w:eastAsia="zh-CN"/>
                <w14:textFill>
                  <w14:solidFill>
                    <w14:schemeClr w14:val="tx1"/>
                  </w14:solidFill>
                </w14:textFill>
              </w:rPr>
            </w:pPr>
          </w:p>
          <w:p w14:paraId="25E5264E">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出示图片引导学生对同一直线上方向相同和方向相反的两个力的合力进行猜想。</w:t>
            </w:r>
          </w:p>
          <w:p w14:paraId="5CF3BB19">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08DFA63">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0326A0A">
            <w:pPr>
              <w:widowControl w:val="0"/>
              <w:numPr>
                <w:ilvl w:val="0"/>
                <w:numId w:val="0"/>
              </w:numPr>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出示图片引导学生对同一直线上方向相同和方向相反的两个力的合力进行猜想。</w:t>
            </w:r>
          </w:p>
          <w:p w14:paraId="468926D0">
            <w:pPr>
              <w:widowControl w:val="0"/>
              <w:numPr>
                <w:ilvl w:val="0"/>
                <w:numId w:val="0"/>
              </w:numPr>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p>
          <w:p w14:paraId="521BE23C">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55A3D3B">
            <w:pPr>
              <w:widowControl w:val="0"/>
              <w:numPr>
                <w:ilvl w:val="0"/>
                <w:numId w:val="0"/>
              </w:numPr>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教师展示：橡皮筋、钩码、小滑轮等。</w:t>
            </w:r>
          </w:p>
          <w:p w14:paraId="193A213D">
            <w:pPr>
              <w:widowControl w:val="0"/>
              <w:numPr>
                <w:ilvl w:val="0"/>
                <w:numId w:val="0"/>
              </w:numPr>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p>
          <w:p w14:paraId="6E23E81B">
            <w:pPr>
              <w:widowControl w:val="0"/>
              <w:numPr>
                <w:ilvl w:val="0"/>
                <w:numId w:val="0"/>
              </w:numPr>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引导学生利用教师准备好的器材进行讨论，结合两个问题设计实验方案</w:t>
            </w:r>
            <w:r>
              <w:rPr>
                <w:rFonts w:hint="default" w:ascii="仿宋_GB2312" w:hAnsi="宋体" w:eastAsia="仿宋_GB2312"/>
                <w:color w:val="000000" w:themeColor="text1"/>
                <w:sz w:val="24"/>
                <w:lang w:val="en-US" w:eastAsia="zh-CN"/>
                <w14:textFill>
                  <w14:solidFill>
                    <w14:schemeClr w14:val="tx1"/>
                  </w14:solidFill>
                </w14:textFill>
              </w:rPr>
              <w:br w:type="textWrapping"/>
            </w:r>
            <w:r>
              <w:rPr>
                <w:rFonts w:hint="eastAsia" w:ascii="仿宋_GB2312" w:hAnsi="宋体" w:eastAsia="仿宋_GB2312"/>
                <w:color w:val="000000" w:themeColor="text1"/>
                <w:sz w:val="24"/>
                <w:lang w:val="en-US" w:eastAsia="zh-CN"/>
                <w14:textFill>
                  <w14:solidFill>
                    <w14:schemeClr w14:val="tx1"/>
                  </w14:solidFill>
                </w14:textFill>
              </w:rPr>
              <w:t xml:space="preserve">   </w:t>
            </w:r>
            <w:r>
              <w:rPr>
                <w:rFonts w:hint="default" w:ascii="仿宋_GB2312" w:hAnsi="宋体" w:eastAsia="仿宋_GB2312"/>
                <w:color w:val="000000" w:themeColor="text1"/>
                <w:sz w:val="24"/>
                <w:lang w:val="en-US" w:eastAsia="zh-CN"/>
                <w14:textFill>
                  <w14:solidFill>
                    <w14:schemeClr w14:val="tx1"/>
                  </w14:solidFill>
                </w14:textFill>
              </w:rPr>
              <w:t>1</w:t>
            </w:r>
            <w:r>
              <w:rPr>
                <w:rFonts w:hint="eastAsia" w:ascii="仿宋_GB2312" w:hAnsi="宋体" w:eastAsia="仿宋_GB2312"/>
                <w:color w:val="000000" w:themeColor="text1"/>
                <w:sz w:val="24"/>
                <w:lang w:val="en-US" w:eastAsia="zh-CN"/>
                <w14:textFill>
                  <w14:solidFill>
                    <w14:schemeClr w14:val="tx1"/>
                  </w14:solidFill>
                </w14:textFill>
              </w:rPr>
              <w:t>.</w:t>
            </w:r>
            <w:r>
              <w:rPr>
                <w:rFonts w:hint="default" w:ascii="仿宋_GB2312" w:hAnsi="宋体" w:eastAsia="仿宋_GB2312"/>
                <w:color w:val="000000" w:themeColor="text1"/>
                <w:sz w:val="24"/>
                <w:lang w:val="en-US" w:eastAsia="zh-CN"/>
                <w14:textFill>
                  <w14:solidFill>
                    <w14:schemeClr w14:val="tx1"/>
                  </w14:solidFill>
                </w14:textFill>
              </w:rPr>
              <w:t>怎样保证实验中力的作用效果相同？</w:t>
            </w:r>
            <w:r>
              <w:rPr>
                <w:rFonts w:hint="default" w:ascii="仿宋_GB2312" w:hAnsi="宋体" w:eastAsia="仿宋_GB2312"/>
                <w:color w:val="000000" w:themeColor="text1"/>
                <w:sz w:val="24"/>
                <w:lang w:val="en-US" w:eastAsia="zh-CN"/>
                <w14:textFill>
                  <w14:solidFill>
                    <w14:schemeClr w14:val="tx1"/>
                  </w14:solidFill>
                </w14:textFill>
              </w:rPr>
              <w:br w:type="textWrapping"/>
            </w:r>
            <w:r>
              <w:rPr>
                <w:rFonts w:hint="eastAsia" w:ascii="仿宋_GB2312" w:hAnsi="宋体" w:eastAsia="仿宋_GB2312"/>
                <w:color w:val="000000" w:themeColor="text1"/>
                <w:sz w:val="24"/>
                <w:lang w:val="en-US" w:eastAsia="zh-CN"/>
                <w14:textFill>
                  <w14:solidFill>
                    <w14:schemeClr w14:val="tx1"/>
                  </w14:solidFill>
                </w14:textFill>
              </w:rPr>
              <w:t xml:space="preserve">   </w:t>
            </w:r>
            <w:r>
              <w:rPr>
                <w:rFonts w:hint="default" w:ascii="仿宋_GB2312" w:hAnsi="宋体" w:eastAsia="仿宋_GB2312"/>
                <w:color w:val="000000" w:themeColor="text1"/>
                <w:sz w:val="24"/>
                <w:lang w:val="en-US" w:eastAsia="zh-CN"/>
                <w14:textFill>
                  <w14:solidFill>
                    <w14:schemeClr w14:val="tx1"/>
                  </w14:solidFill>
                </w14:textFill>
              </w:rPr>
              <w:t>2</w:t>
            </w:r>
            <w:r>
              <w:rPr>
                <w:rFonts w:hint="eastAsia" w:ascii="仿宋_GB2312" w:hAnsi="宋体" w:eastAsia="仿宋_GB2312"/>
                <w:color w:val="000000" w:themeColor="text1"/>
                <w:sz w:val="24"/>
                <w:lang w:val="en-US" w:eastAsia="zh-CN"/>
                <w14:textFill>
                  <w14:solidFill>
                    <w14:schemeClr w14:val="tx1"/>
                  </w14:solidFill>
                </w14:textFill>
              </w:rPr>
              <w:t>.</w:t>
            </w:r>
            <w:r>
              <w:rPr>
                <w:rFonts w:hint="default" w:ascii="仿宋_GB2312" w:hAnsi="宋体" w:eastAsia="仿宋_GB2312"/>
                <w:color w:val="000000" w:themeColor="text1"/>
                <w:sz w:val="24"/>
                <w:lang w:val="en-US" w:eastAsia="zh-CN"/>
                <w14:textFill>
                  <w14:solidFill>
                    <w14:schemeClr w14:val="tx1"/>
                  </w14:solidFill>
                </w14:textFill>
              </w:rPr>
              <w:t>怎样实现两个拉力在同一</w:t>
            </w:r>
            <w:r>
              <w:rPr>
                <w:rFonts w:hint="default" w:ascii="仿宋_GB2312" w:hAnsi="宋体" w:eastAsia="仿宋_GB2312"/>
                <w:color w:val="000000" w:themeColor="text1"/>
                <w:sz w:val="24"/>
                <w:lang w:val="en-US" w:eastAsia="zh-CN"/>
                <w14:textFill>
                  <w14:solidFill>
                    <w14:schemeClr w14:val="tx1"/>
                  </w14:solidFill>
                </w14:textFill>
              </w:rPr>
              <w:br w:type="textWrapping"/>
            </w:r>
            <w:r>
              <w:rPr>
                <w:rFonts w:hint="default" w:ascii="仿宋_GB2312" w:hAnsi="宋体" w:eastAsia="仿宋_GB2312"/>
                <w:color w:val="000000" w:themeColor="text1"/>
                <w:sz w:val="24"/>
                <w:lang w:val="en-US" w:eastAsia="zh-CN"/>
                <w14:textFill>
                  <w14:solidFill>
                    <w14:schemeClr w14:val="tx1"/>
                  </w14:solidFill>
                </w14:textFill>
              </w:rPr>
              <w:t>条直线上？</w:t>
            </w:r>
          </w:p>
          <w:p w14:paraId="4BF5BC0B">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49862CE6">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引导学生进行教材P167-168的实验，教师进入学生中间，对学生</w:t>
            </w:r>
            <w:r>
              <w:rPr>
                <w:rFonts w:hint="default" w:ascii="仿宋_GB2312" w:hAnsi="宋体" w:eastAsia="仿宋_GB2312"/>
                <w:color w:val="000000" w:themeColor="text1"/>
                <w:sz w:val="24"/>
                <w:lang w:val="en-US" w:eastAsia="zh-CN"/>
                <w14:textFill>
                  <w14:solidFill>
                    <w14:schemeClr w14:val="tx1"/>
                  </w14:solidFill>
                </w14:textFill>
              </w:rPr>
              <w:t>实验进行指导</w:t>
            </w:r>
            <w:r>
              <w:rPr>
                <w:rFonts w:hint="eastAsia" w:ascii="仿宋_GB2312" w:hAnsi="宋体" w:eastAsia="仿宋_GB2312"/>
                <w:color w:val="000000" w:themeColor="text1"/>
                <w:sz w:val="24"/>
                <w:lang w:val="en-US" w:eastAsia="zh-CN"/>
                <w14:textFill>
                  <w14:solidFill>
                    <w14:schemeClr w14:val="tx1"/>
                  </w14:solidFill>
                </w14:textFill>
              </w:rPr>
              <w:t>。</w:t>
            </w:r>
          </w:p>
          <w:p w14:paraId="0697359D">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6BDF274C">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br w:type="textWrapping"/>
            </w:r>
            <w:r>
              <w:rPr>
                <w:rFonts w:hint="default" w:ascii="仿宋_GB2312" w:hAnsi="宋体" w:eastAsia="仿宋_GB2312"/>
                <w:color w:val="000000" w:themeColor="text1"/>
                <w:sz w:val="24"/>
                <w:lang w:val="en-US" w:eastAsia="zh-CN"/>
                <w14:textFill>
                  <w14:solidFill>
                    <w14:schemeClr w14:val="tx1"/>
                  </w14:solidFill>
                </w14:textFill>
              </w:rPr>
              <w:t>引导学生对实验结论进行分析论</w:t>
            </w:r>
            <w:r>
              <w:rPr>
                <w:rFonts w:hint="default" w:ascii="仿宋_GB2312" w:hAnsi="宋体" w:eastAsia="仿宋_GB2312"/>
                <w:color w:val="000000" w:themeColor="text1"/>
                <w:sz w:val="24"/>
                <w:lang w:val="en-US" w:eastAsia="zh-CN"/>
                <w14:textFill>
                  <w14:solidFill>
                    <w14:schemeClr w14:val="tx1"/>
                  </w14:solidFill>
                </w14:textFill>
              </w:rPr>
              <w:br w:type="textWrapping"/>
            </w:r>
            <w:r>
              <w:rPr>
                <w:rFonts w:hint="default" w:ascii="仿宋_GB2312" w:hAnsi="宋体" w:eastAsia="仿宋_GB2312"/>
                <w:color w:val="000000" w:themeColor="text1"/>
                <w:sz w:val="24"/>
                <w:lang w:val="en-US" w:eastAsia="zh-CN"/>
                <w14:textFill>
                  <w14:solidFill>
                    <w14:schemeClr w14:val="tx1"/>
                  </w14:solidFill>
                </w14:textFill>
              </w:rPr>
              <w:t>证，从而验证了猜想的正确性</w:t>
            </w:r>
            <w:r>
              <w:rPr>
                <w:rFonts w:hint="eastAsia" w:ascii="仿宋_GB2312" w:hAnsi="宋体" w:eastAsia="仿宋_GB2312"/>
                <w:color w:val="000000" w:themeColor="text1"/>
                <w:sz w:val="24"/>
                <w:lang w:val="en-US" w:eastAsia="zh-CN"/>
                <w14:textFill>
                  <w14:solidFill>
                    <w14:schemeClr w14:val="tx1"/>
                  </w14:solidFill>
                </w14:textFill>
              </w:rPr>
              <w:t>。</w:t>
            </w:r>
          </w:p>
          <w:p w14:paraId="5B1BB5AA">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493FCEE1">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教师总结：</w:t>
            </w:r>
          </w:p>
          <w:p w14:paraId="247B5EB4">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5C74BB19">
            <w:pPr>
              <w:widowControl w:val="0"/>
              <w:numPr>
                <w:ilvl w:val="0"/>
                <w:numId w:val="4"/>
              </w:numPr>
              <w:spacing w:line="300" w:lineRule="exact"/>
              <w:ind w:firstLine="240" w:firstLineChars="100"/>
              <w:jc w:val="left"/>
              <w:rPr>
                <w:rFonts w:hint="eastAsia"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同一直线上,方向相同的两个力的合力,大小等于这两个力的大小之和,方向与这两个力的方向相同，即F=F</w:t>
            </w:r>
            <w:r>
              <w:rPr>
                <w:rFonts w:hint="eastAsia" w:ascii="仿宋_GB2312" w:hAnsi="宋体" w:eastAsia="仿宋_GB2312"/>
                <w:color w:val="000000" w:themeColor="text1"/>
                <w:sz w:val="24"/>
                <w:lang w:val="en-US" w:eastAsia="zh-CN"/>
                <w14:textFill>
                  <w14:solidFill>
                    <w14:schemeClr w14:val="tx1"/>
                  </w14:solidFill>
                </w14:textFill>
              </w:rPr>
              <w:t>1</w:t>
            </w:r>
            <w:r>
              <w:rPr>
                <w:rFonts w:hint="default" w:ascii="仿宋_GB2312" w:hAnsi="宋体" w:eastAsia="仿宋_GB2312"/>
                <w:color w:val="000000" w:themeColor="text1"/>
                <w:sz w:val="24"/>
                <w:lang w:val="en-US" w:eastAsia="zh-CN"/>
                <w14:textFill>
                  <w14:solidFill>
                    <w14:schemeClr w14:val="tx1"/>
                  </w14:solidFill>
                </w14:textFill>
              </w:rPr>
              <w:t>+F</w:t>
            </w:r>
            <w:r>
              <w:rPr>
                <w:rFonts w:hint="eastAsia" w:ascii="仿宋_GB2312" w:hAnsi="宋体" w:eastAsia="仿宋_GB2312"/>
                <w:color w:val="000000" w:themeColor="text1"/>
                <w:sz w:val="24"/>
                <w:lang w:val="en-US" w:eastAsia="zh-CN"/>
                <w14:textFill>
                  <w14:solidFill>
                    <w14:schemeClr w14:val="tx1"/>
                  </w14:solidFill>
                </w14:textFill>
              </w:rPr>
              <w:t>2。</w:t>
            </w:r>
          </w:p>
          <w:p w14:paraId="21C7CD08">
            <w:pPr>
              <w:widowControl w:val="0"/>
              <w:numPr>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7C2C18ED">
            <w:pPr>
              <w:widowControl w:val="0"/>
              <w:numPr>
                <w:ilvl w:val="0"/>
                <w:numId w:val="0"/>
              </w:numPr>
              <w:spacing w:line="300" w:lineRule="exact"/>
              <w:ind w:firstLine="240" w:firstLineChars="100"/>
              <w:jc w:val="left"/>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(2)同一直线上,方向相反的两个力的合力,大小等于这两个力的大小之差,方向与较大的那个力的方向相同,即 F=F</w:t>
            </w:r>
            <w:r>
              <w:rPr>
                <w:rFonts w:hint="eastAsia" w:ascii="仿宋_GB2312" w:hAnsi="宋体" w:eastAsia="仿宋_GB2312"/>
                <w:color w:val="000000" w:themeColor="text1"/>
                <w:sz w:val="24"/>
                <w:lang w:val="en-US" w:eastAsia="zh-CN"/>
                <w14:textFill>
                  <w14:solidFill>
                    <w14:schemeClr w14:val="tx1"/>
                  </w14:solidFill>
                </w14:textFill>
              </w:rPr>
              <w:t>1</w:t>
            </w:r>
            <w:r>
              <w:rPr>
                <w:rFonts w:hint="default" w:ascii="仿宋_GB2312" w:hAnsi="宋体" w:eastAsia="仿宋_GB2312"/>
                <w:color w:val="000000" w:themeColor="text1"/>
                <w:sz w:val="24"/>
                <w:lang w:val="en-US" w:eastAsia="zh-CN"/>
                <w14:textFill>
                  <w14:solidFill>
                    <w14:schemeClr w14:val="tx1"/>
                  </w14:solidFill>
                </w14:textFill>
              </w:rPr>
              <w:t>-F</w:t>
            </w:r>
            <w:r>
              <w:rPr>
                <w:rFonts w:hint="eastAsia" w:ascii="仿宋_GB2312" w:hAnsi="宋体" w:eastAsia="仿宋_GB2312"/>
                <w:color w:val="000000" w:themeColor="text1"/>
                <w:sz w:val="24"/>
                <w:lang w:val="en-US" w:eastAsia="zh-CN"/>
                <w14:textFill>
                  <w14:solidFill>
                    <w14:schemeClr w14:val="tx1"/>
                  </w14:solidFill>
                </w14:textFill>
              </w:rPr>
              <w:t>2</w:t>
            </w:r>
            <w:r>
              <w:rPr>
                <w:rFonts w:hint="default" w:ascii="仿宋_GB2312" w:hAnsi="宋体" w:eastAsia="仿宋_GB2312"/>
                <w:color w:val="000000" w:themeColor="text1"/>
                <w:sz w:val="24"/>
                <w:lang w:val="en-US" w:eastAsia="zh-CN"/>
                <w14:textFill>
                  <w14:solidFill>
                    <w14:schemeClr w14:val="tx1"/>
                  </w14:solidFill>
                </w14:textFill>
              </w:rPr>
              <w:t>(F</w:t>
            </w:r>
            <w:r>
              <w:rPr>
                <w:rFonts w:hint="eastAsia" w:ascii="仿宋_GB2312" w:hAnsi="宋体" w:eastAsia="仿宋_GB2312"/>
                <w:color w:val="000000" w:themeColor="text1"/>
                <w:sz w:val="24"/>
                <w:lang w:val="en-US" w:eastAsia="zh-CN"/>
                <w14:textFill>
                  <w14:solidFill>
                    <w14:schemeClr w14:val="tx1"/>
                  </w14:solidFill>
                </w14:textFill>
              </w:rPr>
              <w:t>1</w:t>
            </w:r>
            <w:r>
              <w:rPr>
                <w:rFonts w:hint="default" w:ascii="仿宋_GB2312" w:hAnsi="宋体" w:eastAsia="仿宋_GB2312"/>
                <w:color w:val="000000" w:themeColor="text1"/>
                <w:sz w:val="24"/>
                <w:lang w:val="en-US" w:eastAsia="zh-CN"/>
                <w14:textFill>
                  <w14:solidFill>
                    <w14:schemeClr w14:val="tx1"/>
                  </w14:solidFill>
                </w14:textFill>
              </w:rPr>
              <w:t>&gt;F</w:t>
            </w:r>
            <w:r>
              <w:rPr>
                <w:rFonts w:hint="eastAsia" w:ascii="仿宋_GB2312" w:hAnsi="宋体" w:eastAsia="仿宋_GB2312"/>
                <w:color w:val="000000" w:themeColor="text1"/>
                <w:sz w:val="24"/>
                <w:lang w:val="en-US" w:eastAsia="zh-CN"/>
                <w14:textFill>
                  <w14:solidFill>
                    <w14:schemeClr w14:val="tx1"/>
                  </w14:solidFill>
                </w14:textFill>
              </w:rPr>
              <w:t>2</w:t>
            </w:r>
            <w:r>
              <w:rPr>
                <w:rFonts w:hint="default" w:ascii="仿宋_GB2312" w:hAnsi="宋体" w:eastAsia="仿宋_GB2312"/>
                <w:color w:val="000000" w:themeColor="text1"/>
                <w:sz w:val="24"/>
                <w:lang w:val="en-US" w:eastAsia="zh-CN"/>
                <w14:textFill>
                  <w14:solidFill>
                    <w14:schemeClr w14:val="tx1"/>
                  </w14:solidFill>
                </w14:textFill>
              </w:rPr>
              <w:t>)</w:t>
            </w:r>
            <w:r>
              <w:rPr>
                <w:rFonts w:hint="eastAsia" w:ascii="仿宋_GB2312" w:hAnsi="宋体" w:eastAsia="仿宋_GB2312"/>
                <w:color w:val="000000" w:themeColor="text1"/>
                <w:sz w:val="24"/>
                <w:lang w:val="en-US" w:eastAsia="zh-CN"/>
                <w14:textFill>
                  <w14:solidFill>
                    <w14:schemeClr w14:val="tx1"/>
                  </w14:solidFill>
                </w14:textFill>
              </w:rPr>
              <w:t>。</w:t>
            </w:r>
          </w:p>
          <w:p w14:paraId="4DAF5432">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63B1CB53">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626E448A">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7A95277B">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4BF2FA6A">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组织学生进行交流评估：</w:t>
            </w:r>
            <w:r>
              <w:rPr>
                <w:rFonts w:hint="default" w:ascii="仿宋_GB2312" w:hAnsi="宋体" w:eastAsia="仿宋_GB2312"/>
                <w:color w:val="000000" w:themeColor="text1"/>
                <w:sz w:val="24"/>
                <w:lang w:val="en-US" w:eastAsia="zh-CN"/>
                <w14:textFill>
                  <w14:solidFill>
                    <w14:schemeClr w14:val="tx1"/>
                  </w14:solidFill>
                </w14:textFill>
              </w:rPr>
              <w:br w:type="textWrapping"/>
            </w:r>
            <w:r>
              <w:rPr>
                <w:rFonts w:hint="default" w:ascii="仿宋_GB2312" w:hAnsi="宋体" w:eastAsia="仿宋_GB2312"/>
                <w:color w:val="000000" w:themeColor="text1"/>
                <w:sz w:val="24"/>
                <w:lang w:val="en-US" w:eastAsia="zh-CN"/>
                <w14:textFill>
                  <w14:solidFill>
                    <w14:schemeClr w14:val="tx1"/>
                  </w14:solidFill>
                </w14:textFill>
              </w:rPr>
              <w:t>发现实验中的不足和存在的问题，并及时得到解决</w:t>
            </w:r>
            <w:r>
              <w:rPr>
                <w:rFonts w:hint="eastAsia" w:ascii="仿宋_GB2312" w:hAnsi="宋体" w:eastAsia="仿宋_GB2312"/>
                <w:color w:val="000000" w:themeColor="text1"/>
                <w:sz w:val="24"/>
                <w:lang w:val="en-US" w:eastAsia="zh-CN"/>
                <w14:textFill>
                  <w14:solidFill>
                    <w14:schemeClr w14:val="tx1"/>
                  </w14:solidFill>
                </w14:textFill>
              </w:rPr>
              <w:t>。</w:t>
            </w:r>
          </w:p>
          <w:p w14:paraId="67911F0F">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39647A2F">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18347840">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活动四</w:t>
            </w:r>
            <w:r>
              <w:rPr>
                <w:rFonts w:hint="eastAsia" w:ascii="仿宋_GB2312" w:hAnsi="宋体" w:eastAsia="仿宋_GB2312"/>
                <w:color w:val="000000" w:themeColor="text1"/>
                <w:sz w:val="24"/>
                <w14:textFill>
                  <w14:solidFill>
                    <w14:schemeClr w14:val="tx1"/>
                  </w14:solidFill>
                </w14:textFill>
              </w:rPr>
              <w:t>：创设情意、提出问题</w:t>
            </w:r>
          </w:p>
          <w:p w14:paraId="65BA69C1">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7DCB7A06">
            <w:pPr>
              <w:keepNext w:val="0"/>
              <w:keepLines w:val="0"/>
              <w:widowControl/>
              <w:suppressLineNumbers w:val="0"/>
              <w:jc w:val="left"/>
            </w:pPr>
            <w:r>
              <w:rPr>
                <w:rFonts w:hint="default" w:ascii="仿宋_GB2312" w:hAnsi="宋体" w:eastAsia="仿宋_GB2312"/>
                <w:color w:val="000000" w:themeColor="text1"/>
                <w:sz w:val="24"/>
                <w:lang w:val="en-US" w:eastAsia="zh-CN"/>
                <w14:textFill>
                  <w14:solidFill>
                    <w14:schemeClr w14:val="tx1"/>
                  </w14:solidFill>
                </w14:textFill>
              </w:rPr>
              <w:br w:type="textWrapping"/>
            </w:r>
            <w:r>
              <w:rPr>
                <w:rFonts w:hint="eastAsia" w:ascii="仿宋_GB2312" w:hAnsi="宋体" w:eastAsia="仿宋_GB2312"/>
                <w:color w:val="000000" w:themeColor="text1"/>
                <w:sz w:val="24"/>
                <w:lang w:val="en-US" w:eastAsia="zh-CN"/>
                <w14:textFill>
                  <w14:solidFill>
                    <w14:schemeClr w14:val="tx1"/>
                  </w14:solidFill>
                </w14:textFill>
              </w:rPr>
              <w:t>问：合力与分力的大小、</w:t>
            </w:r>
            <w:r>
              <w:rPr>
                <w:rFonts w:hint="default" w:ascii="仿宋_GB2312" w:hAnsi="宋体" w:eastAsia="仿宋_GB2312"/>
                <w:color w:val="000000" w:themeColor="text1"/>
                <w:sz w:val="24"/>
                <w:lang w:val="en-US" w:eastAsia="zh-CN"/>
                <w14:textFill>
                  <w14:solidFill>
                    <w14:schemeClr w14:val="tx1"/>
                  </w14:solidFill>
                </w14:textFill>
              </w:rPr>
              <w:t>方向</w:t>
            </w:r>
            <w:r>
              <w:rPr>
                <w:rFonts w:hint="eastAsia" w:ascii="仿宋_GB2312" w:hAnsi="宋体" w:eastAsia="仿宋_GB2312"/>
                <w:color w:val="000000" w:themeColor="text1"/>
                <w:sz w:val="24"/>
                <w:lang w:val="en-US" w:eastAsia="zh-CN"/>
                <w14:textFill>
                  <w14:solidFill>
                    <w14:schemeClr w14:val="tx1"/>
                  </w14:solidFill>
                </w14:textFill>
              </w:rPr>
              <w:t>的</w:t>
            </w:r>
            <w:r>
              <w:rPr>
                <w:rFonts w:hint="default" w:ascii="仿宋_GB2312" w:hAnsi="宋体" w:eastAsia="仿宋_GB2312"/>
                <w:color w:val="000000" w:themeColor="text1"/>
                <w:sz w:val="24"/>
                <w:lang w:val="en-US" w:eastAsia="zh-CN"/>
                <w14:textFill>
                  <w14:solidFill>
                    <w14:schemeClr w14:val="tx1"/>
                  </w14:solidFill>
                </w14:textFill>
              </w:rPr>
              <w:t>关系</w:t>
            </w:r>
            <w:r>
              <w:rPr>
                <w:rFonts w:hint="eastAsia" w:ascii="仿宋_GB2312" w:hAnsi="宋体" w:eastAsia="仿宋_GB2312"/>
                <w:color w:val="000000" w:themeColor="text1"/>
                <w:sz w:val="24"/>
                <w:lang w:val="en-US" w:eastAsia="zh-CN"/>
                <w14:textFill>
                  <w14:solidFill>
                    <w14:schemeClr w14:val="tx1"/>
                  </w14:solidFill>
                </w14:textFill>
              </w:rPr>
              <w:t>如何？</w:t>
            </w:r>
          </w:p>
          <w:p w14:paraId="0BC11A9A">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3CDF63FE">
            <w:pPr>
              <w:widowControl w:val="0"/>
              <w:numPr>
                <w:ilvl w:val="0"/>
                <w:numId w:val="0"/>
              </w:num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教师总结：</w:t>
            </w:r>
          </w:p>
          <w:p w14:paraId="3A0F6B91">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(1)合力不一定大于分力,两个力的合力可以比任何一个分力大,也可以比任何一个分力小</w:t>
            </w:r>
            <w:r>
              <w:rPr>
                <w:rFonts w:hint="eastAsia" w:ascii="仿宋_GB2312" w:hAnsi="宋体" w:eastAsia="仿宋_GB2312"/>
                <w:color w:val="000000" w:themeColor="text1"/>
                <w:sz w:val="24"/>
                <w:lang w:val="en-US" w:eastAsia="zh-CN"/>
                <w14:textFill>
                  <w14:solidFill>
                    <w14:schemeClr w14:val="tx1"/>
                  </w14:solidFill>
                </w14:textFill>
              </w:rPr>
              <w:t>。</w:t>
            </w:r>
          </w:p>
          <w:p w14:paraId="4D3120B4">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①当两个力的方向相同时,合力大于任何一个分力</w:t>
            </w:r>
            <w:r>
              <w:rPr>
                <w:rFonts w:hint="eastAsia" w:ascii="仿宋_GB2312" w:hAnsi="宋体" w:eastAsia="仿宋_GB2312"/>
                <w:color w:val="000000" w:themeColor="text1"/>
                <w:sz w:val="24"/>
                <w:lang w:val="en-US" w:eastAsia="zh-CN"/>
                <w14:textFill>
                  <w14:solidFill>
                    <w14:schemeClr w14:val="tx1"/>
                  </w14:solidFill>
                </w14:textFill>
              </w:rPr>
              <w:t>；</w:t>
            </w:r>
          </w:p>
          <w:p w14:paraId="7BB68A41">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②当两个力的方向相反时,合力小于较大的分力,但可能比较小的分力大,也可能比它小,甚至为零</w:t>
            </w:r>
            <w:r>
              <w:rPr>
                <w:rFonts w:hint="eastAsia" w:ascii="仿宋_GB2312" w:hAnsi="宋体" w:eastAsia="仿宋_GB2312"/>
                <w:color w:val="000000" w:themeColor="text1"/>
                <w:sz w:val="24"/>
                <w:lang w:val="en-US" w:eastAsia="zh-CN"/>
                <w14:textFill>
                  <w14:solidFill>
                    <w14:schemeClr w14:val="tx1"/>
                  </w14:solidFill>
                </w14:textFill>
              </w:rPr>
              <w:t>。</w:t>
            </w:r>
          </w:p>
          <w:p w14:paraId="391E3BDC">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(2)不论两个力的方向相同或相反,合力的方向都与较大的力的方向相同。</w:t>
            </w:r>
          </w:p>
          <w:p w14:paraId="40DA3643">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(3)对于两个力,当其方向相同时合力最大,方向相反时合力最小,不共线时合力的大小介于两者之间</w:t>
            </w:r>
            <w:r>
              <w:rPr>
                <w:rFonts w:hint="eastAsia" w:ascii="仿宋_GB2312" w:hAnsi="宋体" w:eastAsia="仿宋_GB2312"/>
                <w:color w:val="000000" w:themeColor="text1"/>
                <w:sz w:val="24"/>
                <w:lang w:val="en-US" w:eastAsia="zh-CN"/>
                <w14:textFill>
                  <w14:solidFill>
                    <w14:schemeClr w14:val="tx1"/>
                  </w14:solidFill>
                </w14:textFill>
              </w:rPr>
              <w:t>。</w:t>
            </w:r>
          </w:p>
          <w:p w14:paraId="227F67CF">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3A3A7F8B">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6B6BB1FD">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7EEA6AB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4C3873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73D04E1">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0FC8553C">
            <w:pPr>
              <w:widowControl w:val="0"/>
              <w:numPr>
                <w:ilvl w:val="0"/>
                <w:numId w:val="0"/>
              </w:num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br w:type="textWrapping"/>
            </w:r>
          </w:p>
          <w:p w14:paraId="104DB27F">
            <w:pPr>
              <w:widowControl w:val="0"/>
              <w:numPr>
                <w:ilvl w:val="0"/>
                <w:numId w:val="0"/>
              </w:numPr>
              <w:spacing w:line="300" w:lineRule="exact"/>
              <w:jc w:val="left"/>
              <w:rPr>
                <w:rFonts w:hint="default" w:ascii="sans-serif" w:hAnsi="sans-serif" w:eastAsia="sans-serif" w:cs="sans-serif"/>
                <w:i w:val="0"/>
                <w:iCs w:val="0"/>
                <w:caps w:val="0"/>
                <w:spacing w:val="0"/>
                <w:sz w:val="22"/>
                <w:szCs w:val="22"/>
                <w:shd w:val="clear" w:fill="FFFFFF"/>
                <w:lang w:val="en-US" w:eastAsia="zh-CN"/>
              </w:rPr>
            </w:pPr>
            <w:r>
              <w:rPr>
                <w:rFonts w:hint="default" w:ascii="仿宋_GB2312" w:hAnsi="宋体" w:eastAsia="仿宋_GB2312"/>
                <w:color w:val="000000" w:themeColor="text1"/>
                <w:sz w:val="24"/>
                <w:lang w:val="en-US" w:eastAsia="zh-CN"/>
                <w14:textFill>
                  <w14:solidFill>
                    <w14:schemeClr w14:val="tx1"/>
                  </w14:solidFill>
                </w14:textFill>
              </w:rPr>
              <w:br w:type="textWrapping"/>
            </w:r>
          </w:p>
        </w:tc>
        <w:tc>
          <w:tcPr>
            <w:tcW w:w="1509" w:type="dxa"/>
            <w:tcBorders>
              <w:top w:val="single" w:color="auto" w:sz="4" w:space="0"/>
              <w:left w:val="single" w:color="auto" w:sz="4" w:space="0"/>
              <w:bottom w:val="single" w:color="auto" w:sz="4" w:space="0"/>
              <w:right w:val="single" w:color="auto" w:sz="4" w:space="0"/>
            </w:tcBorders>
            <w:vAlign w:val="center"/>
          </w:tcPr>
          <w:p w14:paraId="01406F78">
            <w:pPr>
              <w:spacing w:line="300" w:lineRule="exact"/>
              <w:jc w:val="left"/>
              <w:rPr>
                <w:rFonts w:ascii="仿宋_GB2312" w:hAnsi="宋体" w:eastAsia="仿宋_GB2312"/>
                <w:color w:val="000000" w:themeColor="text1"/>
                <w:sz w:val="24"/>
                <w14:textFill>
                  <w14:solidFill>
                    <w14:schemeClr w14:val="tx1"/>
                  </w14:solidFill>
                </w14:textFill>
              </w:rPr>
            </w:pPr>
          </w:p>
          <w:p w14:paraId="05A677BA">
            <w:pPr>
              <w:spacing w:line="300" w:lineRule="exact"/>
              <w:jc w:val="left"/>
              <w:rPr>
                <w:rFonts w:ascii="仿宋_GB2312" w:hAnsi="宋体" w:eastAsia="仿宋_GB2312"/>
                <w:color w:val="000000" w:themeColor="text1"/>
                <w:sz w:val="24"/>
                <w14:textFill>
                  <w14:solidFill>
                    <w14:schemeClr w14:val="tx1"/>
                  </w14:solidFill>
                </w14:textFill>
              </w:rPr>
            </w:pPr>
          </w:p>
          <w:p w14:paraId="1D275578">
            <w:pPr>
              <w:spacing w:line="300" w:lineRule="exact"/>
              <w:jc w:val="left"/>
              <w:rPr>
                <w:rFonts w:ascii="仿宋_GB2312" w:hAnsi="宋体" w:eastAsia="仿宋_GB2312"/>
                <w:color w:val="000000" w:themeColor="text1"/>
                <w:sz w:val="24"/>
                <w14:textFill>
                  <w14:solidFill>
                    <w14:schemeClr w14:val="tx1"/>
                  </w14:solidFill>
                </w14:textFill>
              </w:rPr>
            </w:pPr>
          </w:p>
          <w:p w14:paraId="364D8433">
            <w:pPr>
              <w:spacing w:line="300" w:lineRule="exact"/>
              <w:jc w:val="left"/>
              <w:rPr>
                <w:rFonts w:ascii="仿宋_GB2312" w:hAnsi="宋体" w:eastAsia="仿宋_GB2312"/>
                <w:color w:val="000000" w:themeColor="text1"/>
                <w:sz w:val="24"/>
                <w14:textFill>
                  <w14:solidFill>
                    <w14:schemeClr w14:val="tx1"/>
                  </w14:solidFill>
                </w14:textFill>
              </w:rPr>
            </w:pPr>
          </w:p>
          <w:p w14:paraId="7253F065">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回忆之前学过的内容。</w:t>
            </w:r>
          </w:p>
          <w:p w14:paraId="26BF22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9060023">
            <w:pPr>
              <w:spacing w:line="300" w:lineRule="exact"/>
              <w:jc w:val="left"/>
              <w:rPr>
                <w:rFonts w:ascii="仿宋_GB2312" w:hAnsi="宋体" w:eastAsia="仿宋_GB2312"/>
                <w:color w:val="000000" w:themeColor="text1"/>
                <w:sz w:val="24"/>
                <w14:textFill>
                  <w14:solidFill>
                    <w14:schemeClr w14:val="tx1"/>
                  </w14:solidFill>
                </w14:textFill>
              </w:rPr>
            </w:pPr>
          </w:p>
          <w:p w14:paraId="0BEBE324">
            <w:pPr>
              <w:spacing w:line="300" w:lineRule="exact"/>
              <w:jc w:val="left"/>
              <w:rPr>
                <w:rFonts w:ascii="仿宋_GB2312" w:hAnsi="宋体" w:eastAsia="仿宋_GB2312"/>
                <w:color w:val="000000" w:themeColor="text1"/>
                <w:sz w:val="24"/>
                <w14:textFill>
                  <w14:solidFill>
                    <w14:schemeClr w14:val="tx1"/>
                  </w14:solidFill>
                </w14:textFill>
              </w:rPr>
            </w:pPr>
          </w:p>
          <w:p w14:paraId="343A3DC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EA195ED">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7BD3CF95">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答：两个人同时施力</w:t>
            </w:r>
          </w:p>
          <w:p w14:paraId="70E8629E">
            <w:pPr>
              <w:spacing w:line="300" w:lineRule="exact"/>
              <w:jc w:val="left"/>
              <w:rPr>
                <w:rFonts w:ascii="仿宋_GB2312" w:hAnsi="宋体" w:eastAsia="仿宋_GB2312"/>
                <w:color w:val="000000" w:themeColor="text1"/>
                <w:sz w:val="24"/>
                <w14:textFill>
                  <w14:solidFill>
                    <w14:schemeClr w14:val="tx1"/>
                  </w14:solidFill>
                </w14:textFill>
              </w:rPr>
            </w:pPr>
          </w:p>
          <w:p w14:paraId="28BEAD0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79D41F0">
            <w:pPr>
              <w:spacing w:line="300" w:lineRule="exact"/>
              <w:jc w:val="left"/>
              <w:rPr>
                <w:rFonts w:ascii="仿宋_GB2312" w:hAnsi="宋体" w:eastAsia="仿宋_GB2312"/>
                <w:color w:val="000000" w:themeColor="text1"/>
                <w:sz w:val="24"/>
                <w14:textFill>
                  <w14:solidFill>
                    <w14:schemeClr w14:val="tx1"/>
                  </w14:solidFill>
                </w14:textFill>
              </w:rPr>
            </w:pPr>
          </w:p>
          <w:p w14:paraId="0974BE95">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举例</w:t>
            </w:r>
          </w:p>
          <w:p w14:paraId="5F11F5B7">
            <w:pPr>
              <w:spacing w:line="300" w:lineRule="exact"/>
              <w:jc w:val="left"/>
              <w:rPr>
                <w:rFonts w:ascii="仿宋_GB2312" w:hAnsi="宋体" w:eastAsia="仿宋_GB2312"/>
                <w:color w:val="000000" w:themeColor="text1"/>
                <w:sz w:val="24"/>
                <w14:textFill>
                  <w14:solidFill>
                    <w14:schemeClr w14:val="tx1"/>
                  </w14:solidFill>
                </w14:textFill>
              </w:rPr>
            </w:pPr>
          </w:p>
          <w:p w14:paraId="6B17B877">
            <w:pPr>
              <w:spacing w:line="300" w:lineRule="exact"/>
              <w:jc w:val="left"/>
              <w:rPr>
                <w:rFonts w:ascii="仿宋_GB2312" w:hAnsi="宋体" w:eastAsia="仿宋_GB2312"/>
                <w:color w:val="000000" w:themeColor="text1"/>
                <w:sz w:val="24"/>
                <w14:textFill>
                  <w14:solidFill>
                    <w14:schemeClr w14:val="tx1"/>
                  </w14:solidFill>
                </w14:textFill>
              </w:rPr>
            </w:pPr>
          </w:p>
          <w:p w14:paraId="5F7D8A09">
            <w:pPr>
              <w:spacing w:line="300" w:lineRule="exact"/>
              <w:jc w:val="left"/>
              <w:rPr>
                <w:rFonts w:ascii="仿宋_GB2312" w:hAnsi="宋体" w:eastAsia="仿宋_GB2312"/>
                <w:color w:val="000000" w:themeColor="text1"/>
                <w:sz w:val="24"/>
                <w14:textFill>
                  <w14:solidFill>
                    <w14:schemeClr w14:val="tx1"/>
                  </w14:solidFill>
                </w14:textFill>
              </w:rPr>
            </w:pPr>
          </w:p>
          <w:p w14:paraId="3274B649">
            <w:pPr>
              <w:spacing w:line="300" w:lineRule="exact"/>
              <w:jc w:val="left"/>
              <w:rPr>
                <w:rFonts w:ascii="仿宋_GB2312" w:hAnsi="宋体" w:eastAsia="仿宋_GB2312"/>
                <w:color w:val="000000" w:themeColor="text1"/>
                <w:sz w:val="24"/>
                <w14:textFill>
                  <w14:solidFill>
                    <w14:schemeClr w14:val="tx1"/>
                  </w14:solidFill>
                </w14:textFill>
              </w:rPr>
            </w:pPr>
          </w:p>
          <w:p w14:paraId="22A43EE7">
            <w:pPr>
              <w:spacing w:line="300" w:lineRule="exact"/>
              <w:jc w:val="left"/>
              <w:rPr>
                <w:rFonts w:ascii="仿宋_GB2312" w:hAnsi="宋体" w:eastAsia="仿宋_GB2312"/>
                <w:color w:val="000000" w:themeColor="text1"/>
                <w:sz w:val="24"/>
                <w14:textFill>
                  <w14:solidFill>
                    <w14:schemeClr w14:val="tx1"/>
                  </w14:solidFill>
                </w14:textFill>
              </w:rPr>
            </w:pPr>
          </w:p>
          <w:p w14:paraId="3083F7C0">
            <w:pPr>
              <w:spacing w:line="300" w:lineRule="exact"/>
              <w:jc w:val="left"/>
              <w:rPr>
                <w:rFonts w:ascii="仿宋_GB2312" w:hAnsi="宋体" w:eastAsia="仿宋_GB2312"/>
                <w:color w:val="000000" w:themeColor="text1"/>
                <w:sz w:val="24"/>
                <w14:textFill>
                  <w14:solidFill>
                    <w14:schemeClr w14:val="tx1"/>
                  </w14:solidFill>
                </w14:textFill>
              </w:rPr>
            </w:pPr>
          </w:p>
          <w:p w14:paraId="55158149">
            <w:pPr>
              <w:spacing w:line="300" w:lineRule="exact"/>
              <w:jc w:val="left"/>
              <w:rPr>
                <w:rFonts w:ascii="仿宋_GB2312" w:hAnsi="宋体" w:eastAsia="仿宋_GB2312"/>
                <w:color w:val="000000" w:themeColor="text1"/>
                <w:sz w:val="24"/>
                <w14:textFill>
                  <w14:solidFill>
                    <w14:schemeClr w14:val="tx1"/>
                  </w14:solidFill>
                </w14:textFill>
              </w:rPr>
            </w:pPr>
          </w:p>
          <w:p w14:paraId="775FCED3">
            <w:pPr>
              <w:spacing w:line="300" w:lineRule="exact"/>
              <w:jc w:val="left"/>
              <w:rPr>
                <w:rFonts w:ascii="仿宋_GB2312" w:hAnsi="宋体" w:eastAsia="仿宋_GB2312"/>
                <w:color w:val="000000" w:themeColor="text1"/>
                <w:sz w:val="24"/>
                <w14:textFill>
                  <w14:solidFill>
                    <w14:schemeClr w14:val="tx1"/>
                  </w14:solidFill>
                </w14:textFill>
              </w:rPr>
            </w:pPr>
          </w:p>
          <w:p w14:paraId="7BDCD4EF">
            <w:pPr>
              <w:spacing w:line="300" w:lineRule="exact"/>
              <w:jc w:val="left"/>
              <w:rPr>
                <w:rFonts w:ascii="仿宋_GB2312" w:hAnsi="宋体" w:eastAsia="仿宋_GB2312"/>
                <w:color w:val="000000" w:themeColor="text1"/>
                <w:sz w:val="24"/>
                <w14:textFill>
                  <w14:solidFill>
                    <w14:schemeClr w14:val="tx1"/>
                  </w14:solidFill>
                </w14:textFill>
              </w:rPr>
            </w:pPr>
          </w:p>
          <w:p w14:paraId="7353D4B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进行展示</w:t>
            </w:r>
          </w:p>
          <w:p w14:paraId="69C4B5B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589671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3DBA2A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0CF6B6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8905B4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A2369B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38F1C8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870984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C37A0A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8E7D4D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912A43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E111CA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B14B65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8E10C2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交流，讨论</w:t>
            </w:r>
          </w:p>
          <w:p w14:paraId="363E308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D84995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E75C68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A70763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9007A0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B3FC4E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184F14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DA5BB9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18D365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B11507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CE7EBC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BA1AA3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6CB94B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4534F7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047CFA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64FA76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94D9F5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E8B2A62">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思考</w:t>
            </w:r>
          </w:p>
          <w:p w14:paraId="0289BB2D">
            <w:pPr>
              <w:spacing w:line="300" w:lineRule="exact"/>
              <w:jc w:val="left"/>
              <w:rPr>
                <w:rFonts w:ascii="仿宋_GB2312" w:hAnsi="宋体" w:eastAsia="仿宋_GB2312"/>
                <w:color w:val="000000" w:themeColor="text1"/>
                <w:sz w:val="24"/>
                <w14:textFill>
                  <w14:solidFill>
                    <w14:schemeClr w14:val="tx1"/>
                  </w14:solidFill>
                </w14:textFill>
              </w:rPr>
            </w:pPr>
          </w:p>
          <w:p w14:paraId="0C9ED202">
            <w:pPr>
              <w:spacing w:line="300" w:lineRule="exact"/>
              <w:jc w:val="left"/>
              <w:rPr>
                <w:rFonts w:ascii="仿宋_GB2312" w:hAnsi="宋体" w:eastAsia="仿宋_GB2312"/>
                <w:color w:val="000000" w:themeColor="text1"/>
                <w:sz w:val="24"/>
                <w14:textFill>
                  <w14:solidFill>
                    <w14:schemeClr w14:val="tx1"/>
                  </w14:solidFill>
                </w14:textFill>
              </w:rPr>
            </w:pPr>
          </w:p>
          <w:p w14:paraId="148576BF">
            <w:pPr>
              <w:spacing w:line="300" w:lineRule="exact"/>
              <w:jc w:val="left"/>
              <w:rPr>
                <w:rFonts w:ascii="仿宋_GB2312" w:hAnsi="宋体" w:eastAsia="仿宋_GB2312"/>
                <w:color w:val="000000" w:themeColor="text1"/>
                <w:sz w:val="24"/>
                <w14:textFill>
                  <w14:solidFill>
                    <w14:schemeClr w14:val="tx1"/>
                  </w14:solidFill>
                </w14:textFill>
              </w:rPr>
            </w:pPr>
          </w:p>
          <w:p w14:paraId="77E97674">
            <w:pPr>
              <w:spacing w:line="300" w:lineRule="exact"/>
              <w:jc w:val="left"/>
              <w:rPr>
                <w:rFonts w:ascii="仿宋_GB2312" w:hAnsi="宋体" w:eastAsia="仿宋_GB2312"/>
                <w:color w:val="000000" w:themeColor="text1"/>
                <w:sz w:val="24"/>
                <w14:textFill>
                  <w14:solidFill>
                    <w14:schemeClr w14:val="tx1"/>
                  </w14:solidFill>
                </w14:textFill>
              </w:rPr>
            </w:pPr>
          </w:p>
          <w:p w14:paraId="69360C96">
            <w:pPr>
              <w:spacing w:line="300" w:lineRule="exact"/>
              <w:jc w:val="left"/>
              <w:rPr>
                <w:rFonts w:ascii="仿宋_GB2312" w:hAnsi="宋体" w:eastAsia="仿宋_GB2312"/>
                <w:color w:val="000000" w:themeColor="text1"/>
                <w:sz w:val="24"/>
                <w14:textFill>
                  <w14:solidFill>
                    <w14:schemeClr w14:val="tx1"/>
                  </w14:solidFill>
                </w14:textFill>
              </w:rPr>
            </w:pPr>
          </w:p>
          <w:p w14:paraId="0AE6AA7D">
            <w:pPr>
              <w:spacing w:line="300" w:lineRule="exact"/>
              <w:jc w:val="left"/>
              <w:rPr>
                <w:rFonts w:ascii="仿宋_GB2312" w:hAnsi="宋体" w:eastAsia="仿宋_GB2312"/>
                <w:color w:val="000000" w:themeColor="text1"/>
                <w:sz w:val="24"/>
                <w14:textFill>
                  <w14:solidFill>
                    <w14:schemeClr w14:val="tx1"/>
                  </w14:solidFill>
                </w14:textFill>
              </w:rPr>
            </w:pPr>
          </w:p>
          <w:p w14:paraId="19F4D09C">
            <w:pPr>
              <w:spacing w:line="300" w:lineRule="exact"/>
              <w:jc w:val="left"/>
              <w:rPr>
                <w:rFonts w:ascii="仿宋_GB2312" w:hAnsi="宋体" w:eastAsia="仿宋_GB2312"/>
                <w:color w:val="000000" w:themeColor="text1"/>
                <w:sz w:val="24"/>
                <w14:textFill>
                  <w14:solidFill>
                    <w14:schemeClr w14:val="tx1"/>
                  </w14:solidFill>
                </w14:textFill>
              </w:rPr>
            </w:pPr>
          </w:p>
          <w:p w14:paraId="05A6D445">
            <w:pPr>
              <w:spacing w:line="300" w:lineRule="exact"/>
              <w:jc w:val="left"/>
              <w:rPr>
                <w:rFonts w:ascii="仿宋_GB2312" w:hAnsi="宋体" w:eastAsia="仿宋_GB2312"/>
                <w:color w:val="000000" w:themeColor="text1"/>
                <w:sz w:val="24"/>
                <w14:textFill>
                  <w14:solidFill>
                    <w14:schemeClr w14:val="tx1"/>
                  </w14:solidFill>
                </w14:textFill>
              </w:rPr>
            </w:pPr>
          </w:p>
          <w:p w14:paraId="3BED870E">
            <w:pPr>
              <w:spacing w:line="300" w:lineRule="exact"/>
              <w:jc w:val="left"/>
              <w:rPr>
                <w:rFonts w:ascii="仿宋_GB2312" w:hAnsi="宋体" w:eastAsia="仿宋_GB2312"/>
                <w:color w:val="000000" w:themeColor="text1"/>
                <w:sz w:val="24"/>
                <w14:textFill>
                  <w14:solidFill>
                    <w14:schemeClr w14:val="tx1"/>
                  </w14:solidFill>
                </w14:textFill>
              </w:rPr>
            </w:pPr>
          </w:p>
          <w:p w14:paraId="378108BE">
            <w:pPr>
              <w:spacing w:line="300" w:lineRule="exact"/>
              <w:jc w:val="left"/>
              <w:rPr>
                <w:rFonts w:ascii="仿宋_GB2312" w:hAnsi="宋体" w:eastAsia="仿宋_GB2312"/>
                <w:color w:val="000000" w:themeColor="text1"/>
                <w:sz w:val="24"/>
                <w14:textFill>
                  <w14:solidFill>
                    <w14:schemeClr w14:val="tx1"/>
                  </w14:solidFill>
                </w14:textFill>
              </w:rPr>
            </w:pPr>
          </w:p>
          <w:p w14:paraId="1DE80E4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5902A5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DBBCD6F">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猜想与假设</w:t>
            </w:r>
          </w:p>
          <w:p w14:paraId="36CB213E">
            <w:pPr>
              <w:spacing w:line="300" w:lineRule="exact"/>
              <w:jc w:val="left"/>
              <w:rPr>
                <w:rFonts w:ascii="仿宋_GB2312" w:hAnsi="宋体" w:eastAsia="仿宋_GB2312"/>
                <w:color w:val="000000" w:themeColor="text1"/>
                <w:sz w:val="24"/>
                <w14:textFill>
                  <w14:solidFill>
                    <w14:schemeClr w14:val="tx1"/>
                  </w14:solidFill>
                </w14:textFill>
              </w:rPr>
            </w:pPr>
          </w:p>
          <w:p w14:paraId="7AF27B6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7DF882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EF3E4A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7FDCD9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9A6C16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4F61E3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BD07B0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028D31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78941FE">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交流讨论、设计实验方案</w:t>
            </w:r>
          </w:p>
          <w:p w14:paraId="3A7F6209">
            <w:pPr>
              <w:spacing w:line="300" w:lineRule="exact"/>
              <w:jc w:val="left"/>
              <w:rPr>
                <w:rFonts w:ascii="仿宋_GB2312" w:hAnsi="宋体" w:eastAsia="仿宋_GB2312"/>
                <w:color w:val="000000" w:themeColor="text1"/>
                <w:sz w:val="24"/>
                <w14:textFill>
                  <w14:solidFill>
                    <w14:schemeClr w14:val="tx1"/>
                  </w14:solidFill>
                </w14:textFill>
              </w:rPr>
            </w:pPr>
          </w:p>
          <w:p w14:paraId="7300E8C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2EF0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7B4478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3356CB1">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动手实验</w:t>
            </w:r>
          </w:p>
          <w:p w14:paraId="4FE0F5C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F0297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11A77F8">
            <w:pPr>
              <w:spacing w:line="300" w:lineRule="exact"/>
              <w:jc w:val="left"/>
              <w:rPr>
                <w:rFonts w:ascii="仿宋_GB2312" w:hAnsi="宋体" w:eastAsia="仿宋_GB2312"/>
                <w:color w:val="000000" w:themeColor="text1"/>
                <w:sz w:val="24"/>
                <w14:textFill>
                  <w14:solidFill>
                    <w14:schemeClr w14:val="tx1"/>
                  </w14:solidFill>
                </w14:textFill>
              </w:rPr>
            </w:pPr>
          </w:p>
          <w:p w14:paraId="75EAD1B3">
            <w:pPr>
              <w:spacing w:line="300" w:lineRule="exact"/>
              <w:jc w:val="left"/>
              <w:rPr>
                <w:rFonts w:ascii="仿宋_GB2312" w:hAnsi="宋体" w:eastAsia="仿宋_GB2312"/>
                <w:color w:val="000000" w:themeColor="text1"/>
                <w:sz w:val="24"/>
                <w14:textFill>
                  <w14:solidFill>
                    <w14:schemeClr w14:val="tx1"/>
                  </w14:solidFill>
                </w14:textFill>
              </w:rPr>
            </w:pPr>
          </w:p>
          <w:p w14:paraId="5CD6C54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分析论证，验证猜想</w:t>
            </w:r>
          </w:p>
          <w:p w14:paraId="4AA8C09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3C09DE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21DB92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36CCD7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F6B13B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83C872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7FDCAB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D9590B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420305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082C30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E670B5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DDB899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E6A70A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F38344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6574F6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17C08D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80A7D7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604675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交流、评估</w:t>
            </w:r>
          </w:p>
          <w:p w14:paraId="3FAEFC5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4EB3EA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15BC8F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BC75BB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0E28A3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6A7DED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BAAD66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2431CB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F6F0D4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5610F7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C13DBF6">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交流讨论</w:t>
            </w:r>
          </w:p>
        </w:tc>
        <w:tc>
          <w:tcPr>
            <w:tcW w:w="1364" w:type="dxa"/>
            <w:tcBorders>
              <w:top w:val="single" w:color="auto" w:sz="4" w:space="0"/>
              <w:left w:val="single" w:color="auto" w:sz="4" w:space="0"/>
              <w:bottom w:val="single" w:color="auto" w:sz="4" w:space="0"/>
              <w:right w:val="single" w:color="auto" w:sz="4" w:space="0"/>
            </w:tcBorders>
            <w:vAlign w:val="center"/>
          </w:tcPr>
          <w:p w14:paraId="7964CE26">
            <w:pPr>
              <w:spacing w:line="300" w:lineRule="exact"/>
              <w:jc w:val="left"/>
              <w:rPr>
                <w:rFonts w:ascii="仿宋_GB2312" w:hAnsi="宋体" w:eastAsia="仿宋_GB2312"/>
                <w:color w:val="000000" w:themeColor="text1"/>
                <w:sz w:val="24"/>
                <w14:textFill>
                  <w14:solidFill>
                    <w14:schemeClr w14:val="tx1"/>
                  </w14:solidFill>
                </w14:textFill>
              </w:rPr>
            </w:pPr>
          </w:p>
          <w:p w14:paraId="73093E9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温 故 而 知新，为新课教学做好铺垫</w:t>
            </w:r>
          </w:p>
          <w:p w14:paraId="584A7EA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7BFC8B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EA4B93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62046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DC1922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设 置 问 题情景，激发学生的学习兴趣</w:t>
            </w:r>
          </w:p>
          <w:p w14:paraId="063965D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A37A4B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F2E00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E0D2D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188F55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47F0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3E2403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F8CD98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0236B5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2AB382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49A2F4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7D8CC7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01D2A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F34B0A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98105E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50B16E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9357F3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7E48A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9047E2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B4F9C1C">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层层深入的方式自然的将合力与分力的定义在学生心中埋下种子</w:t>
            </w:r>
          </w:p>
          <w:p w14:paraId="0AFAC96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B1C2A2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C28412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61FCB9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BF282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493306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0C38E6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F3A748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1B1F22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9C56F0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D662D4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8CFD8F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FE1D59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FA33FE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D543B3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B74D52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4B70FE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27068D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DB500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6D9A73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E4C503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70DD6B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402F96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4098FC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28D741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9D82EC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475C1D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9A41FDA">
            <w:pPr>
              <w:spacing w:line="300" w:lineRule="exact"/>
              <w:ind w:firstLine="240" w:firstLineChars="100"/>
              <w:jc w:val="left"/>
              <w:rPr>
                <w:rFonts w:hint="eastAsia" w:ascii="仿宋_GB2312" w:hAnsi="宋体" w:eastAsia="仿宋_GB2312"/>
                <w:color w:val="000000" w:themeColor="text1"/>
                <w:sz w:val="24"/>
                <w14:textFill>
                  <w14:solidFill>
                    <w14:schemeClr w14:val="tx1"/>
                  </w14:solidFill>
                </w14:textFill>
              </w:rPr>
            </w:pPr>
          </w:p>
          <w:p w14:paraId="39269E33">
            <w:pPr>
              <w:spacing w:line="300" w:lineRule="exact"/>
              <w:ind w:firstLine="240" w:firstLineChars="1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培养学生发现问题，和敢于对问题进行合理的猜想与</w:t>
            </w:r>
          </w:p>
          <w:p w14:paraId="4ED099F9">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假设</w:t>
            </w:r>
          </w:p>
          <w:p w14:paraId="60885B4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EE133A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B3B747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6B2045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79AF7D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5F75FF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F7D1B9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F222CE6">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培养学生对实验的设计</w:t>
            </w:r>
          </w:p>
          <w:p w14:paraId="24AE560C">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能力，同时提高小组间的合作意识</w:t>
            </w:r>
          </w:p>
          <w:p w14:paraId="6EB3C35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AB3C22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EA6CE5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4536EC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6C8A1AA">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提高学生的实验操作能力，小组合作意识，和对数据的分析能力</w:t>
            </w:r>
          </w:p>
          <w:p w14:paraId="6F7024B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42DABC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2707F16">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培养学生实验能力的同时，注重对学生学习方法的培养，在潜移默化中突出本节课的重点</w:t>
            </w:r>
          </w:p>
          <w:p w14:paraId="592C98E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962A85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34173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A7819E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830A643">
            <w:pPr>
              <w:spacing w:line="300" w:lineRule="exact"/>
              <w:jc w:val="left"/>
              <w:rPr>
                <w:rFonts w:ascii="仿宋_GB2312" w:hAnsi="宋体" w:eastAsia="仿宋_GB2312"/>
                <w:color w:val="000000" w:themeColor="text1"/>
                <w:sz w:val="24"/>
                <w14:textFill>
                  <w14:solidFill>
                    <w14:schemeClr w14:val="tx1"/>
                  </w14:solidFill>
                </w14:textFill>
              </w:rPr>
            </w:pPr>
          </w:p>
          <w:p w14:paraId="0187F671">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培养学生对</w:t>
            </w:r>
          </w:p>
          <w:p w14:paraId="5C455ACD">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知识的概括能力和实事求是的严谨科学态度</w:t>
            </w:r>
          </w:p>
          <w:p w14:paraId="2994E50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A4CC9D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047E98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AF222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DCEC16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65C30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665B8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5A9C4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A557A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1906E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45C15A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DD00E1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4B9AA26">
            <w:pPr>
              <w:spacing w:line="300" w:lineRule="exact"/>
              <w:jc w:val="left"/>
              <w:rPr>
                <w:rFonts w:ascii="仿宋_GB2312" w:hAnsi="宋体" w:eastAsia="仿宋_GB2312"/>
                <w:color w:val="000000" w:themeColor="text1"/>
                <w:sz w:val="24"/>
                <w14:textFill>
                  <w14:solidFill>
                    <w14:schemeClr w14:val="tx1"/>
                  </w14:solidFill>
                </w14:textFill>
              </w:rPr>
            </w:pPr>
          </w:p>
          <w:p w14:paraId="6E30FF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E83234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tc>
        <w:tc>
          <w:tcPr>
            <w:tcW w:w="1010" w:type="dxa"/>
            <w:tcBorders>
              <w:top w:val="single" w:color="auto" w:sz="4" w:space="0"/>
              <w:left w:val="single" w:color="auto" w:sz="4" w:space="0"/>
              <w:right w:val="single" w:color="auto" w:sz="4" w:space="0"/>
            </w:tcBorders>
          </w:tcPr>
          <w:p w14:paraId="67B693A9">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35A48C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能否提出有价值的问题</w:t>
            </w:r>
          </w:p>
          <w:p w14:paraId="2681F3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7B4B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1EFBCF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767B50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BCA0ED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3F8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6B42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ABFA0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7D6A8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08BB0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5C9CB8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0F8A8B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2AF8C52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能否认真观察、操作、比较、独立思考等。</w:t>
            </w:r>
          </w:p>
          <w:p w14:paraId="38EE90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4ACD77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8FEC9F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63D39E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2228BB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A68479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F4A1D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4F9E3F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能否清楚表达自己的思考，进行必要的抽象、概括、质疑等。</w:t>
            </w:r>
          </w:p>
          <w:p w14:paraId="1DA9B85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48F4D8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D24E2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049D1E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4A79EF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149019D">
            <w:pPr>
              <w:spacing w:line="300" w:lineRule="exact"/>
              <w:ind w:firstLine="480" w:firstLineChars="200"/>
              <w:rPr>
                <w:rFonts w:ascii="仿宋_GB2312" w:hAnsi="宋体" w:eastAsia="仿宋_GB2312"/>
                <w:color w:val="000000" w:themeColor="text1"/>
                <w:sz w:val="24"/>
                <w14:textFill>
                  <w14:solidFill>
                    <w14:schemeClr w14:val="tx1"/>
                  </w14:solidFill>
                </w14:textFill>
              </w:rPr>
            </w:pPr>
            <w:bookmarkStart w:id="0" w:name="_GoBack"/>
            <w:bookmarkEnd w:id="0"/>
          </w:p>
          <w:p w14:paraId="4E480A0C">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定量评价（能力）：</w:t>
            </w:r>
          </w:p>
          <w:p w14:paraId="207FF03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知识技能的掌握以及解决问题的能力</w:t>
            </w:r>
          </w:p>
          <w:p w14:paraId="72D2928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949DC1">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p>
          <w:p w14:paraId="234F453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能否通过回顾学习过程的概括，总结物理知识学习的方法经验</w:t>
            </w:r>
          </w:p>
          <w:p w14:paraId="6F21525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612" w:type="dxa"/>
            <w:gridSpan w:val="2"/>
            <w:tcBorders>
              <w:top w:val="single" w:color="auto" w:sz="4" w:space="0"/>
              <w:left w:val="single" w:color="auto" w:sz="4" w:space="0"/>
              <w:right w:val="single" w:color="auto" w:sz="4" w:space="0"/>
            </w:tcBorders>
            <w:vAlign w:val="center"/>
          </w:tcPr>
          <w:p w14:paraId="2048ACFC">
            <w:pPr>
              <w:ind w:firstLine="420" w:firstLineChars="200"/>
              <w:rPr>
                <w:rFonts w:ascii="宋体" w:hAnsi="宋体" w:eastAsia="宋体"/>
                <w:color w:val="000000" w:themeColor="text1"/>
                <w:szCs w:val="21"/>
                <w14:textFill>
                  <w14:solidFill>
                    <w14:schemeClr w14:val="tx1"/>
                  </w14:solidFill>
                </w14:textFill>
              </w:rPr>
            </w:pPr>
          </w:p>
        </w:tc>
      </w:tr>
    </w:tbl>
    <w:p w14:paraId="455CA4AA">
      <w:pPr>
        <w:jc w:val="center"/>
      </w:pPr>
    </w:p>
    <w:p w14:paraId="57B14C75">
      <w:pPr>
        <w:jc w:val="center"/>
      </w:pPr>
    </w:p>
    <w:p w14:paraId="176017A8">
      <w:pPr>
        <w:jc w:val="center"/>
      </w:pPr>
    </w:p>
    <w:p w14:paraId="10495B44">
      <w:pPr>
        <w:jc w:val="center"/>
      </w:pPr>
    </w:p>
    <w:p w14:paraId="688FEAFE">
      <w:pPr>
        <w:jc w:val="center"/>
      </w:pPr>
    </w:p>
    <w:p w14:paraId="436AA386">
      <w:pPr>
        <w:jc w:val="center"/>
      </w:pPr>
    </w:p>
    <w:p w14:paraId="31FA5DB7">
      <w:pPr>
        <w:jc w:val="center"/>
      </w:pPr>
    </w:p>
    <w:p w14:paraId="6CD5FBBD">
      <w:pPr>
        <w:jc w:val="center"/>
      </w:pPr>
    </w:p>
    <w:p w14:paraId="45F72964">
      <w:pPr>
        <w:jc w:val="center"/>
      </w:pPr>
    </w:p>
    <w:p w14:paraId="584D0625">
      <w:pPr>
        <w:jc w:val="center"/>
      </w:pPr>
    </w:p>
    <w:p w14:paraId="5508CC9B">
      <w:pPr>
        <w:jc w:val="center"/>
      </w:pPr>
    </w:p>
    <w:p w14:paraId="35278409">
      <w:pPr>
        <w:jc w:val="center"/>
      </w:pPr>
    </w:p>
    <w:p w14:paraId="0F860B1C">
      <w:pPr>
        <w:jc w:val="center"/>
      </w:pPr>
    </w:p>
    <w:p w14:paraId="19126525">
      <w:pPr>
        <w:jc w:val="center"/>
      </w:pPr>
    </w:p>
    <w:p w14:paraId="320A3431">
      <w:pPr>
        <w:jc w:val="center"/>
      </w:pPr>
    </w:p>
    <w:p w14:paraId="7E85A698">
      <w:pPr>
        <w:jc w:val="center"/>
      </w:pPr>
    </w:p>
    <w:p w14:paraId="0BB741D0">
      <w:pPr>
        <w:jc w:val="center"/>
      </w:pPr>
    </w:p>
    <w:p w14:paraId="58A457D9">
      <w:pPr>
        <w:jc w:val="center"/>
      </w:pPr>
    </w:p>
    <w:p w14:paraId="14A8E070">
      <w:pPr>
        <w:jc w:val="center"/>
      </w:pPr>
    </w:p>
    <w:p w14:paraId="38B13679">
      <w:pPr>
        <w:jc w:val="center"/>
      </w:pPr>
    </w:p>
    <w:p w14:paraId="37F1E129">
      <w:pPr>
        <w:jc w:val="center"/>
      </w:pPr>
    </w:p>
    <w:p w14:paraId="447EB99E">
      <w:pPr>
        <w:jc w:val="center"/>
      </w:pPr>
    </w:p>
    <w:p w14:paraId="07C76525">
      <w:pPr>
        <w:jc w:val="center"/>
      </w:pPr>
    </w:p>
    <w:p w14:paraId="18127167">
      <w:pPr>
        <w:jc w:val="center"/>
      </w:pPr>
    </w:p>
    <w:p w14:paraId="5245B109">
      <w:pPr>
        <w:jc w:val="center"/>
      </w:pPr>
    </w:p>
    <w:p w14:paraId="11E4BE04">
      <w:pPr>
        <w:jc w:val="center"/>
      </w:pPr>
    </w:p>
    <w:p w14:paraId="2CBCAB39">
      <w:pPr>
        <w:jc w:val="center"/>
      </w:pPr>
    </w:p>
    <w:p w14:paraId="1BC715BF">
      <w:pPr>
        <w:jc w:val="center"/>
      </w:pPr>
    </w:p>
    <w:p w14:paraId="682B0DBB">
      <w:pPr>
        <w:jc w:val="center"/>
      </w:pPr>
    </w:p>
    <w:p w14:paraId="08677F1A">
      <w:pPr>
        <w:jc w:val="center"/>
      </w:pPr>
    </w:p>
    <w:p w14:paraId="042AFB26">
      <w:pPr>
        <w:jc w:val="center"/>
      </w:pPr>
    </w:p>
    <w:p w14:paraId="596E5464">
      <w:pPr>
        <w:jc w:val="center"/>
      </w:pPr>
    </w:p>
    <w:p w14:paraId="57CA50DE">
      <w:pPr>
        <w:jc w:val="center"/>
      </w:pPr>
    </w:p>
    <w:p w14:paraId="3DB5335B">
      <w:pPr>
        <w:jc w:val="center"/>
      </w:pPr>
    </w:p>
    <w:p w14:paraId="4A918545"/>
    <w:p w14:paraId="5E7D6F18"/>
    <w:p w14:paraId="437CC029"/>
    <w:p w14:paraId="23E84E2B">
      <w:pPr>
        <w:tabs>
          <w:tab w:val="left" w:pos="1773"/>
        </w:tabs>
        <w:jc w:val="left"/>
      </w:pPr>
    </w:p>
    <w:p w14:paraId="5F6B63C7">
      <w:pPr>
        <w:tabs>
          <w:tab w:val="left" w:pos="1773"/>
        </w:tabs>
        <w:jc w:val="left"/>
      </w:pPr>
    </w:p>
    <w:p w14:paraId="5C0E6AE5">
      <w:pPr>
        <w:tabs>
          <w:tab w:val="left" w:pos="1773"/>
        </w:tabs>
        <w:jc w:val="left"/>
      </w:pPr>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FZZZHONGJW--GB1-0">
    <w:altName w:val="Segoe Print"/>
    <w:panose1 w:val="00000000000000000000"/>
    <w:charset w:val="00"/>
    <w:family w:val="auto"/>
    <w:pitch w:val="default"/>
    <w:sig w:usb0="00000000" w:usb1="00000000" w:usb2="00000000" w:usb3="00000000" w:csb0="00000000" w:csb1="00000000"/>
  </w:font>
  <w:font w:name="E-BZ">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AE9A5B"/>
    <w:multiLevelType w:val="singleLevel"/>
    <w:tmpl w:val="13AE9A5B"/>
    <w:lvl w:ilvl="0" w:tentative="0">
      <w:start w:val="1"/>
      <w:numFmt w:val="decimal"/>
      <w:lvlText w:val="%1."/>
      <w:lvlJc w:val="left"/>
      <w:pPr>
        <w:tabs>
          <w:tab w:val="left" w:pos="312"/>
        </w:tabs>
      </w:pPr>
    </w:lvl>
  </w:abstractNum>
  <w:abstractNum w:abstractNumId="1">
    <w:nsid w:val="2573AB10"/>
    <w:multiLevelType w:val="singleLevel"/>
    <w:tmpl w:val="2573AB10"/>
    <w:lvl w:ilvl="0" w:tentative="0">
      <w:start w:val="1"/>
      <w:numFmt w:val="decimal"/>
      <w:lvlText w:val="(%1)"/>
      <w:lvlJc w:val="left"/>
      <w:pPr>
        <w:tabs>
          <w:tab w:val="left" w:pos="312"/>
        </w:tabs>
      </w:pPr>
    </w:lvl>
  </w:abstractNum>
  <w:abstractNum w:abstractNumId="2">
    <w:nsid w:val="304C0E8B"/>
    <w:multiLevelType w:val="singleLevel"/>
    <w:tmpl w:val="304C0E8B"/>
    <w:lvl w:ilvl="0" w:tentative="0">
      <w:start w:val="1"/>
      <w:numFmt w:val="decimal"/>
      <w:lvlText w:val="%1."/>
      <w:lvlJc w:val="left"/>
      <w:pPr>
        <w:tabs>
          <w:tab w:val="left" w:pos="312"/>
        </w:tabs>
      </w:pPr>
    </w:lvl>
  </w:abstractNum>
  <w:abstractNum w:abstractNumId="3">
    <w:nsid w:val="330FBF4D"/>
    <w:multiLevelType w:val="singleLevel"/>
    <w:tmpl w:val="330FBF4D"/>
    <w:lvl w:ilvl="0" w:tentative="0">
      <w:start w:val="1"/>
      <w:numFmt w:val="decimal"/>
      <w:lvlText w:val="%1."/>
      <w:lvlJc w:val="left"/>
      <w:pPr>
        <w:tabs>
          <w:tab w:val="left" w:pos="312"/>
        </w:tabs>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2DDC0CB2"/>
    <w:rsid w:val="002719B3"/>
    <w:rsid w:val="00383032"/>
    <w:rsid w:val="005B0131"/>
    <w:rsid w:val="0065040C"/>
    <w:rsid w:val="00A73404"/>
    <w:rsid w:val="00B010B9"/>
    <w:rsid w:val="00B4666A"/>
    <w:rsid w:val="00D2272E"/>
    <w:rsid w:val="043F0511"/>
    <w:rsid w:val="06875229"/>
    <w:rsid w:val="0A64444D"/>
    <w:rsid w:val="0D026C5D"/>
    <w:rsid w:val="0FB326EA"/>
    <w:rsid w:val="1AC75042"/>
    <w:rsid w:val="1AE9220B"/>
    <w:rsid w:val="1C36422E"/>
    <w:rsid w:val="1C7D1F98"/>
    <w:rsid w:val="1EA50CC9"/>
    <w:rsid w:val="22435553"/>
    <w:rsid w:val="23076924"/>
    <w:rsid w:val="2351194D"/>
    <w:rsid w:val="28277120"/>
    <w:rsid w:val="29934A6D"/>
    <w:rsid w:val="2C497DDB"/>
    <w:rsid w:val="2C876DF2"/>
    <w:rsid w:val="2DDC0CB2"/>
    <w:rsid w:val="2FCA061C"/>
    <w:rsid w:val="33E34843"/>
    <w:rsid w:val="34180991"/>
    <w:rsid w:val="39F80AFF"/>
    <w:rsid w:val="412D43F6"/>
    <w:rsid w:val="41B938FF"/>
    <w:rsid w:val="42DE2DA6"/>
    <w:rsid w:val="45320C5B"/>
    <w:rsid w:val="491C0184"/>
    <w:rsid w:val="4DA846DC"/>
    <w:rsid w:val="4E9133C2"/>
    <w:rsid w:val="5147420C"/>
    <w:rsid w:val="58150BC0"/>
    <w:rsid w:val="59103135"/>
    <w:rsid w:val="59DC1B34"/>
    <w:rsid w:val="5F026CC0"/>
    <w:rsid w:val="663546CC"/>
    <w:rsid w:val="686D54A1"/>
    <w:rsid w:val="703A6FBE"/>
    <w:rsid w:val="74AE7F7A"/>
    <w:rsid w:val="75986535"/>
    <w:rsid w:val="759E7FEF"/>
    <w:rsid w:val="78FE1FE6"/>
    <w:rsid w:val="79B37DE1"/>
    <w:rsid w:val="7C0E376A"/>
    <w:rsid w:val="7D5E1E12"/>
    <w:rsid w:val="7DB63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Emphasis"/>
    <w:basedOn w:val="6"/>
    <w:qFormat/>
    <w:uiPriority w:val="0"/>
    <w:rPr>
      <w:i/>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2082</Words>
  <Characters>2111</Characters>
  <Lines>14</Lines>
  <Paragraphs>29</Paragraphs>
  <TotalTime>15</TotalTime>
  <ScaleCrop>false</ScaleCrop>
  <LinksUpToDate>false</LinksUpToDate>
  <CharactersWithSpaces>2158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金铭</cp:lastModifiedBy>
  <dcterms:modified xsi:type="dcterms:W3CDTF">2024-12-17T07:54:41Z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52C0F80262FC49B1AD3B9F301D788DC4_11</vt:lpwstr>
  </property>
</Properties>
</file>